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f0"/>
        <w:tblW w:w="9077" w:type="dxa"/>
        <w:jc w:val="left"/>
        <w:tblInd w:w="-5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429"/>
        <w:gridCol w:w="4962"/>
      </w:tblGrid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drawing>
                <wp:inline distT="0" distB="0" distL="0" distR="0">
                  <wp:extent cx="771525" cy="739775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/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Άνοιξη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_5_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/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_3_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/2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024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ΠΕΡΙΦΕΡΕΙΑ ΑΤΤΙΚΗΣ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/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Αρ. Πρωτ: 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160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ΔΗΜΟΣ ΔΙΟΝΥΣΟΥ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/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vertAlign w:val="superscript"/>
                <w:lang w:eastAsia="en-US"/>
              </w:rPr>
              <w:t>η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/2024 Τακτική Συνεδρίαση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ΣΧΟΛΙΚΗ ΕΠΙΤΡΟΠΗ ΣΧΟΛΙΚΩΝ ΜΟΝΑΔΩΝ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ΠΡΩΤΟΒΑΘΜΙΑΣ ΕΚΠΑΙΔΕΥΣΗΣ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ΔΗΜΟΥ ΔΙΟΝΥΣΟΥ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Προς: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 Τα μέλη του Ν.Π.Δ.Δ. Σχολική Επιτροπή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Δ/νση: Κανάρη 3, 14569 Άνοιξη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Σχολικών Μονάδων Πρωτοβάθμιας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Τηλ: 2132139811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Εκπαίδευσης Δήμου Διονύσου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Email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se1@dionysos.gr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(αποστολή με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E-mail)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1)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  Σταύρο Ουσταμπασίδη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2)  Φεβρωνία Βυθινού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3)  Γεώργιο Κομνηνάκη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4)  Ευαγγελία Κανακάρη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5)  Κων/νο Κουριδάκη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6)  Στυλιανό Χατζάρα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7)  Αλεξάνδρα Τόκα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8)  Αναστασία Στασινοπούλου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9) Δημήτριο Τζωρτζόπουλο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10) Παναγιώτη Καλλιώτη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 xml:space="preserve">11) </w:t>
            </w: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Λάππα Μαρία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val="en-US" w:eastAsia="en-US"/>
              </w:rPr>
              <w:t>12)  Χριστίνα Τσολάκου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val="en-US" w:eastAsia="en-US"/>
                <w14:ligatures w14:val="standardContextual"/>
              </w:rPr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b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Κοινοποίηση: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Δήμαρχο Διονύσου κα Αικατερίνη Μαϊχόσογλου 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 xml:space="preserve">Γεν. Γραμματέα Δήμου Διονύσου Κων. Βαφειάδη 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Αντιδήμαρχο Παιδείας κα Φεβρωνία Βυθινού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Πρόεδρο ΔΕΠ Φεβρωνία Βυθινού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Διευθυντές Σχολικών Μονάδων Πρωτοβάθμιας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Calibri" w:hAnsi="Calibri" w:eastAsia="Calibri" w:cs="Arial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 w:cs="Arial" w:ascii="Calibri" w:hAnsi="Calibri"/>
                <w:color w:val="auto"/>
                <w:kern w:val="2"/>
                <w:sz w:val="22"/>
                <w:szCs w:val="22"/>
                <w:lang w:eastAsia="en-US"/>
                <w14:ligatures w14:val="standardContextual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before="0" w:after="0"/>
              <w:ind w:right="-1" w:hanging="0"/>
              <w:contextualSpacing/>
              <w:rPr>
                <w:rFonts w:ascii="Arial" w:hAnsi="Arial" w:eastAsia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auto"/>
                <w:kern w:val="2"/>
                <w:sz w:val="22"/>
                <w:szCs w:val="22"/>
                <w:lang w:eastAsia="en-US"/>
              </w:rPr>
              <w:t>Πρακτικογράφο Θεόδωρο Ρίζο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ΠΡΟΣΚΛΗΣΗ</w:t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20" w:leader="none"/>
        </w:tabs>
        <w:spacing w:lineRule="exact" w:line="240"/>
        <w:jc w:val="both"/>
        <w:rPr/>
      </w:pPr>
      <w:r>
        <w:rPr>
          <w:rFonts w:cs="Arial" w:ascii="Arial" w:hAnsi="Arial"/>
          <w:sz w:val="22"/>
          <w:szCs w:val="22"/>
        </w:rPr>
        <w:t>Η Πρόεδρος του Ν.Π.Δ.Δ., Σχολική Επιτροπή Σχολικών Μονάδων Πρωτοβάθμιας Εκπαίδευσης Δήμου Διονύσου, που ορίσθηκε με την υπ’ αριθμ. 11/2024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της 3</w:t>
      </w:r>
      <w:r>
        <w:rPr>
          <w:rFonts w:cs="Arial" w:ascii="Arial" w:hAnsi="Arial"/>
          <w:sz w:val="22"/>
          <w:szCs w:val="22"/>
          <w:vertAlign w:val="superscript"/>
        </w:rPr>
        <w:t>ης</w:t>
      </w:r>
      <w:r>
        <w:rPr>
          <w:rFonts w:cs="Arial" w:ascii="Arial" w:hAnsi="Arial"/>
          <w:sz w:val="22"/>
          <w:szCs w:val="22"/>
        </w:rPr>
        <w:t xml:space="preserve">/2024 συνεδρίασης του Δημοτικού Συμβουλίου, Δήμου Διονύσου, έχοντας υπόψη: </w:t>
      </w:r>
    </w:p>
    <w:p>
      <w:pPr>
        <w:pStyle w:val="Normal"/>
        <w:tabs>
          <w:tab w:val="left" w:pos="2520" w:leader="none"/>
        </w:tabs>
        <w:spacing w:lineRule="exact" w:line="240"/>
        <w:jc w:val="both"/>
        <w:rPr/>
      </w:pPr>
      <w:r>
        <w:rPr>
          <w:rFonts w:cs="Arial" w:ascii="Arial" w:hAnsi="Arial"/>
          <w:sz w:val="22"/>
          <w:szCs w:val="22"/>
        </w:rPr>
        <w:t>Tς διατάξεις του </w:t>
      </w:r>
      <w:hyperlink r:id="rId3" w:tgtFrame="_blank">
        <w:r>
          <w:rPr>
            <w:rStyle w:val="Style14"/>
            <w:rFonts w:cs="Arial" w:ascii="Arial" w:hAnsi="Arial"/>
            <w:sz w:val="22"/>
            <w:szCs w:val="22"/>
          </w:rPr>
          <w:t>άρθρου 103 παρ. 2 του ν. 3852/2010</w:t>
        </w:r>
      </w:hyperlink>
      <w:r>
        <w:rPr>
          <w:rFonts w:cs="Arial" w:ascii="Arial" w:hAnsi="Arial"/>
          <w:sz w:val="22"/>
          <w:szCs w:val="22"/>
        </w:rPr>
        <w:t> και του</w:t>
      </w:r>
      <w:hyperlink r:id="rId4" w:tgtFrame="_blank">
        <w:r>
          <w:rPr>
            <w:rStyle w:val="Style14"/>
            <w:rFonts w:cs="Arial" w:ascii="Arial" w:hAnsi="Arial"/>
            <w:sz w:val="22"/>
            <w:szCs w:val="22"/>
          </w:rPr>
          <w:t> άρθρου 240 του Κώδικα Δήμων και Κοινοτήτων</w:t>
        </w:r>
      </w:hyperlink>
      <w:r>
        <w:rPr>
          <w:rFonts w:cs="Arial" w:ascii="Arial" w:hAnsi="Arial"/>
          <w:sz w:val="22"/>
          <w:szCs w:val="22"/>
        </w:rPr>
        <w:t>. (</w:t>
      </w:r>
      <w:hyperlink r:id="rId5" w:tgtFrame="_blank">
        <w:r>
          <w:rPr>
            <w:rStyle w:val="Style14"/>
            <w:rFonts w:cs="Arial" w:ascii="Arial" w:hAnsi="Arial"/>
            <w:sz w:val="22"/>
            <w:szCs w:val="22"/>
          </w:rPr>
          <w:t>παρ.1 του άρθρου 1 της απόφασης ΥΠΕΣΑΗΔ 8440/24.02.2011 (ΦΕΚ 318/25.02.2011 τεύχος Β'</w:t>
        </w:r>
      </w:hyperlink>
      <w:r>
        <w:rPr>
          <w:rFonts w:cs="Arial" w:ascii="Arial" w:hAnsi="Arial"/>
          <w:sz w:val="22"/>
          <w:szCs w:val="22"/>
        </w:rPr>
        <w:t>), όπως αντικαταστάθηκε από την </w:t>
      </w:r>
      <w:hyperlink r:id="rId6" w:tgtFrame="_blank">
        <w:r>
          <w:rPr>
            <w:rStyle w:val="Style14"/>
            <w:rFonts w:cs="Arial" w:ascii="Arial" w:hAnsi="Arial"/>
            <w:sz w:val="22"/>
            <w:szCs w:val="22"/>
          </w:rPr>
          <w:t>παρ.1 του άρθρου 1 της απόφασης ΥΠ.ΕΣ. 1940/19.01.2018 (ΦΕΚ 310/02.02.2018 τεύχος Β</w:t>
        </w:r>
      </w:hyperlink>
      <w:r>
        <w:rPr>
          <w:rFonts w:cs="Arial" w:ascii="Arial" w:hAnsi="Arial"/>
          <w:sz w:val="22"/>
          <w:szCs w:val="22"/>
        </w:rPr>
        <w:t>') και αντικαταστάθηκε εκ νέου με την περίπτωση α' του άρθρου 1 της </w:t>
      </w:r>
      <w:hyperlink r:id="rId7" w:tgtFrame="_blank">
        <w:r>
          <w:rPr>
            <w:rStyle w:val="Style14"/>
            <w:rFonts w:cs="Arial" w:ascii="Arial" w:hAnsi="Arial"/>
            <w:sz w:val="22"/>
            <w:szCs w:val="22"/>
          </w:rPr>
          <w:t>απόφασης ΥΠ.ΕΣ. 63967/13.09.2019 (ΦΕΚ 3537/20.09.2019 τεύχος B’</w:t>
        </w:r>
      </w:hyperlink>
      <w:r>
        <w:rPr>
          <w:rFonts w:cs="Arial" w:ascii="Arial" w:hAnsi="Arial"/>
          <w:sz w:val="22"/>
          <w:szCs w:val="22"/>
        </w:rPr>
        <w:t>),</w:t>
      </w:r>
    </w:p>
    <w:p>
      <w:pPr>
        <w:pStyle w:val="Normal"/>
        <w:tabs>
          <w:tab w:val="left" w:pos="2520" w:leader="none"/>
        </w:tabs>
        <w:spacing w:lineRule="exact" w:line="240"/>
        <w:jc w:val="both"/>
        <w:rPr>
          <w:rFonts w:ascii="Arial" w:hAnsi="Arial"/>
          <w:sz w:val="22"/>
          <w:szCs w:val="22"/>
        </w:rPr>
      </w:pPr>
      <w:r>
        <w:rPr>
          <w:rFonts w:eastAsia="Helvetica" w:ascii="Arial" w:hAnsi="Arial"/>
          <w:color w:val="333333"/>
          <w:sz w:val="22"/>
          <w:szCs w:val="22"/>
        </w:rPr>
        <w:t xml:space="preserve">Την από 11-3-2020 Πράξη Νομοθετικού Περιεχομένου (ΦΕΚ Α 55/11-3-2020) άρθρο 10, το </w:t>
      </w:r>
      <w:r>
        <w:rPr>
          <w:rFonts w:eastAsia="Calibri" w:cs="Arial" w:ascii="Arial" w:hAnsi="Arial"/>
          <w:color w:val="auto"/>
          <w:kern w:val="2"/>
          <w:sz w:val="22"/>
          <w:szCs w:val="22"/>
          <w:lang w:val="el-GR" w:eastAsia="en-US" w:bidi="ar-SA"/>
        </w:rPr>
        <w:t>άρθρο 1 ΚΥΑ 429/12-3-2020 ( ΦΕΚ 850Β/13-3-2020), καθώς και την υπ. αριθμ. 40/31-03-</w:t>
      </w:r>
      <w:r>
        <w:rPr>
          <w:rFonts w:eastAsia="Helvetica" w:ascii="Arial" w:hAnsi="Arial"/>
          <w:color w:val="333333"/>
          <w:sz w:val="22"/>
          <w:szCs w:val="22"/>
        </w:rPr>
        <w:t xml:space="preserve">2020 Εγκύκλιο του Υπουργείου Εσωτερικών, </w:t>
      </w:r>
      <w:r>
        <w:rPr>
          <w:rFonts w:cs="Arial" w:ascii="Arial" w:hAnsi="Arial"/>
          <w:sz w:val="22"/>
          <w:szCs w:val="22"/>
        </w:rPr>
        <w:t>σας καλεί να προσέλθετε στην 3</w:t>
      </w:r>
      <w:r>
        <w:rPr>
          <w:rFonts w:cs="Arial" w:ascii="Arial" w:hAnsi="Arial"/>
          <w:b/>
          <w:bCs/>
          <w:sz w:val="22"/>
          <w:szCs w:val="22"/>
        </w:rPr>
        <w:t>η Τακτική</w:t>
      </w:r>
      <w:r>
        <w:rPr>
          <w:rFonts w:cs="Arial" w:ascii="Arial" w:hAnsi="Arial"/>
          <w:b/>
          <w:sz w:val="22"/>
          <w:szCs w:val="22"/>
        </w:rPr>
        <w:t xml:space="preserve"> Συνεδρίαση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2024</w:t>
      </w:r>
      <w:r>
        <w:rPr>
          <w:rFonts w:cs="Arial" w:ascii="Arial" w:hAnsi="Arial"/>
          <w:sz w:val="22"/>
          <w:szCs w:val="22"/>
        </w:rPr>
        <w:t xml:space="preserve"> του Ν.Π.Δ.Δ., Σχολική Επιτροπή Σχολικών Μονάδων Πρωτοβάθμιας εκπαίδευσης Δήμου Διονύσου (εφεξής: «Σχολική Επιτροπή»), την </w:t>
      </w:r>
      <w:r>
        <w:rPr>
          <w:rFonts w:cs="Arial" w:ascii="Arial" w:hAnsi="Arial"/>
          <w:b/>
          <w:bCs/>
          <w:sz w:val="22"/>
          <w:szCs w:val="22"/>
          <w:lang w:val="el-GR"/>
        </w:rPr>
        <w:t>Πέμπτη 14</w:t>
      </w:r>
      <w:r>
        <w:rPr>
          <w:rFonts w:cs="Arial" w:ascii="Arial" w:hAnsi="Arial"/>
          <w:b/>
          <w:bCs/>
          <w:sz w:val="22"/>
          <w:szCs w:val="22"/>
        </w:rPr>
        <w:t xml:space="preserve"> Μαρτίου 2024 και</w:t>
      </w:r>
      <w:r>
        <w:rPr>
          <w:rFonts w:cs="Arial" w:ascii="Arial" w:hAnsi="Arial"/>
          <w:b/>
          <w:sz w:val="22"/>
          <w:szCs w:val="22"/>
        </w:rPr>
        <w:t xml:space="preserve"> ώρα 19:00,</w:t>
      </w:r>
      <w:r>
        <w:rPr>
          <w:rFonts w:cs="Arial" w:ascii="Arial" w:hAnsi="Arial"/>
          <w:sz w:val="22"/>
          <w:szCs w:val="22"/>
        </w:rPr>
        <w:t xml:space="preserve"> προκειμένου να συζητηθούν το κάτωθι θέματα:</w:t>
      </w:r>
    </w:p>
    <w:p>
      <w:pPr>
        <w:pStyle w:val="Normal"/>
        <w:tabs>
          <w:tab w:val="left" w:pos="2520" w:leader="none"/>
        </w:tabs>
        <w:spacing w:lineRule="exact" w:line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tabs>
          <w:tab w:val="left" w:pos="2520" w:leader="none"/>
        </w:tabs>
        <w:spacing w:lineRule="exact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Hlk159697297"/>
      <w:bookmarkStart w:id="1" w:name="_Hlk159697837"/>
      <w:bookmarkStart w:id="2" w:name="_Hlk159697658"/>
      <w:bookmarkStart w:id="3" w:name="_Hlk159695633"/>
      <w:bookmarkStart w:id="4" w:name="_Hlk159694186"/>
      <w:bookmarkStart w:id="5" w:name="_Hlk157110383"/>
      <w:bookmarkStart w:id="6" w:name="_Hlk159694627"/>
      <w:bookmarkStart w:id="7" w:name="_Hlk157111045"/>
      <w:bookmarkStart w:id="8" w:name="_Hlk159697297"/>
      <w:bookmarkStart w:id="9" w:name="_Hlk159697837"/>
      <w:bookmarkStart w:id="10" w:name="_Hlk159697658"/>
      <w:bookmarkStart w:id="11" w:name="_Hlk159695633"/>
      <w:bookmarkStart w:id="12" w:name="_Hlk159694186"/>
      <w:bookmarkStart w:id="13" w:name="_Hlk157110383"/>
      <w:bookmarkStart w:id="14" w:name="_Hlk159694627"/>
      <w:bookmarkStart w:id="15" w:name="_Hlk157111045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Normal"/>
        <w:tabs>
          <w:tab w:val="left" w:pos="2520" w:leader="none"/>
        </w:tabs>
        <w:spacing w:lineRule="exact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Θέμα 1: </w:t>
      </w:r>
      <w:r>
        <w:rPr>
          <w:rFonts w:ascii="Arial" w:hAnsi="Arial"/>
          <w:sz w:val="22"/>
          <w:szCs w:val="22"/>
        </w:rPr>
        <w:t>Κλείσιμο της διαχείρισης της Σχολικής Επιτροπής Επιτροπής Σχολικών Μονάδων Πρωτοβάθμιας Εκπαίδευσης Δήμου Διονύσου Οικονομικού Έτους 2022.</w:t>
      </w:r>
    </w:p>
    <w:p>
      <w:pPr>
        <w:pStyle w:val="Normal"/>
        <w:spacing w:lineRule="exact" w:line="24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Θέμα 2: </w:t>
      </w:r>
      <w:r>
        <w:rPr>
          <w:rFonts w:ascii="Arial" w:hAnsi="Arial"/>
          <w:sz w:val="22"/>
          <w:szCs w:val="22"/>
        </w:rPr>
        <w:t>Έγκριση Οικονομικού Απολογισμού Σχολικής Επιτροπής Σχολικών Μονάδων Πρωτοβάθμιας Εκπαίδευσης Δήμου Διονύσου Οικονομικού Έτους 2022.</w:t>
      </w:r>
    </w:p>
    <w:p>
      <w:pPr>
        <w:pStyle w:val="Normal"/>
        <w:spacing w:lineRule="exact" w:line="24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spacing w:lineRule="exact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Σε περίπτωση αδυναμίας σας να παρευρεθείτε στην εν λόγω συνεδρίαση, παρακαλείσθε να ενημερώσετε άμεσα τη Σχολική Επιτροπή προκειμένου να ενημερωθεί το αναπληρωματικό σας μέλος.</w:t>
      </w:r>
    </w:p>
    <w:p>
      <w:pPr>
        <w:pStyle w:val="Normal"/>
        <w:tabs>
          <w:tab w:val="left" w:pos="2520" w:leader="none"/>
        </w:tabs>
        <w:spacing w:lineRule="exact" w:line="24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Η Πρόεδρος</w:t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Ν.Π.Δ.Δ., Σχολική Επιτροπή Σχολικών Μονάδων</w:t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Πρωτοβάθμιας Εκπαίδευσης Δήμου Διονύσου</w:t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ΓΕΩΡΓΙΟΥ ΒΑΡΒΑΡΑ</w:t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Εσωτερική Διανομή:</w:t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Κοινοποίηση:</w:t>
      </w:r>
    </w:p>
    <w:p>
      <w:pPr>
        <w:pStyle w:val="Normal"/>
        <w:tabs>
          <w:tab w:val="left" w:pos="252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Γραφείο Τύπου Δήμου Διονύσου</w:t>
      </w:r>
    </w:p>
    <w:sectPr>
      <w:footerReference w:type="default" r:id="rId8"/>
      <w:type w:val="nextPage"/>
      <w:pgSz w:w="11906" w:h="16838"/>
      <w:pgMar w:left="1800" w:right="99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vertAlign w:val="superscript"/>
      </w:rPr>
      <w:t xml:space="preserve"> </w:t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Pr>
      <w:rFonts w:ascii="Tahoma" w:hAnsi="Tahoma" w:eastAsia="Andale Sans UI" w:cs="Tahoma"/>
      <w:kern w:val="2"/>
      <w:sz w:val="16"/>
      <w:szCs w:val="16"/>
      <w:lang w:eastAsia="zh-CN"/>
    </w:rPr>
  </w:style>
  <w:style w:type="character" w:styleId="Style14" w:customStyle="1">
    <w:name w:val="Σύνδεσμος διαδικτύου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yle15" w:customStyle="1">
    <w:name w:val="Χαρακτήρες αρίθμησης"/>
    <w:qFormat/>
    <w:rPr/>
  </w:style>
  <w:style w:type="character" w:styleId="Char1" w:customStyle="1">
    <w:name w:val="Υποσέλιδο Char1"/>
    <w:basedOn w:val="DefaultParagraphFont"/>
    <w:link w:val="a6"/>
    <w:uiPriority w:val="99"/>
    <w:qFormat/>
    <w:rsid w:val="002e6470"/>
    <w:rPr>
      <w:rFonts w:eastAsia="Andale Sans UI"/>
      <w:color w:val="00000A"/>
      <w:kern w:val="2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uiPriority w:val="99"/>
    <w:qFormat/>
    <w:rsid w:val="002e6470"/>
    <w:rPr>
      <w:rFonts w:eastAsia="Andale Sans UI"/>
      <w:color w:val="00000A"/>
      <w:kern w:val="2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b356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b356e"/>
    <w:rPr/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character" w:styleId="ListLabel3">
    <w:name w:val="ListLabel 3"/>
    <w:qFormat/>
    <w:rPr>
      <w:rFonts w:ascii="Arial" w:hAnsi="Arial" w:cs="Arial"/>
      <w:sz w:val="22"/>
      <w:szCs w:val="22"/>
    </w:rPr>
  </w:style>
  <w:style w:type="character" w:styleId="ListLabel4">
    <w:name w:val="ListLabel 4"/>
    <w:qFormat/>
    <w:rPr>
      <w:rFonts w:ascii="Arial" w:hAnsi="Arial" w:cs="Arial"/>
      <w:sz w:val="22"/>
      <w:szCs w:val="22"/>
    </w:rPr>
  </w:style>
  <w:style w:type="paragraph" w:styleId="Style16" w:customStyle="1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qFormat/>
    <w:pPr>
      <w:spacing w:lineRule="auto" w:line="276" w:before="0" w:after="140"/>
    </w:pPr>
    <w:rPr/>
  </w:style>
  <w:style w:type="paragraph" w:styleId="Style18">
    <w:name w:val="List"/>
    <w:basedOn w:val="Style17"/>
    <w:qFormat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 w:customStyle="1">
    <w:name w:val="Περιεχόμενα πλαισίου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2e6470"/>
    <w:pPr>
      <w:tabs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link w:val="Char1"/>
    <w:uiPriority w:val="99"/>
    <w:unhideWhenUsed/>
    <w:rsid w:val="002e6470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5a1cc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4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5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6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7" Type="http://schemas.openxmlformats.org/officeDocument/2006/relationships/hyperlink" Target="https://dimosnet.gr/blog/laws/294124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22EF300-DBDC-4EE4-9CFE-85FA43C0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LibreOffice/6.0.6.2$Windows_x86 LibreOffice_project/0c292870b25a325b5ed35f6b45599d2ea4458e77</Application>
  <Pages>2</Pages>
  <Words>359</Words>
  <Characters>2374</Characters>
  <CharactersWithSpaces>2731</CharactersWithSpaces>
  <Paragraphs>52</Paragraphs>
  <Company>Credicom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2024-02-24T17:14:00Z</dcterms:created>
  <dc:creator>a. konsta</dc:creator>
  <dc:description/>
  <dc:language>el-GR</dc:language>
  <cp:lastModifiedBy/>
  <cp:lastPrinted>2024-02-26T15:08:58Z</cp:lastPrinted>
  <dcterms:modified xsi:type="dcterms:W3CDTF">2024-03-05T13:53:16Z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Credicom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