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Calibri"/>
          <w:b/>
          <w:sz w:val="22"/>
        </w:rPr>
        <w:t>ΣΥΝΕΔΡΙΑΣΗ:</w:t>
      </w:r>
      <w:r>
        <w:rPr>
          <w:rFonts w:eastAsia="Calibri" w:cs="Calibri"/>
          <w:b w:val="false"/>
          <w:bCs w:val="false"/>
          <w:sz w:val="22"/>
        </w:rPr>
        <w:t xml:space="preserve"> </w:t>
      </w:r>
      <w:r>
        <w:rPr>
          <w:rFonts w:eastAsia="Calibri" w:cs="Calibri"/>
          <w:b w:val="false"/>
          <w:bCs w:val="false"/>
          <w:sz w:val="22"/>
        </w:rPr>
        <w:t>9</w:t>
      </w:r>
      <w:r>
        <w:rPr>
          <w:rFonts w:eastAsia="Calibri" w:cs="Calibri"/>
          <w:bCs/>
          <w:sz w:val="22"/>
          <w:vertAlign w:val="superscript"/>
        </w:rPr>
        <w:t>η</w:t>
      </w:r>
      <w:r>
        <w:rPr>
          <w:rFonts w:eastAsia="Calibri" w:cs="Calibri"/>
          <w:bCs/>
          <w:sz w:val="22"/>
        </w:rPr>
        <w:t xml:space="preserve"> </w:t>
      </w:r>
      <w:r>
        <w:rPr>
          <w:rFonts w:eastAsia="Calibri" w:cs="Calibri"/>
          <w:sz w:val="22"/>
        </w:rPr>
        <w:t>Τακτική_</w:t>
      </w:r>
      <w:r>
        <w:rPr>
          <w:rFonts w:eastAsia="Calibri" w:cs="Calibri"/>
          <w:sz w:val="22"/>
        </w:rPr>
        <w:t xml:space="preserve">1η Επαναληπτική Συνεδρίαση </w:t>
      </w:r>
      <w:r>
        <w:rPr>
          <w:rFonts w:eastAsia="Calibri" w:cs="Calibri"/>
          <w:sz w:val="22"/>
        </w:rPr>
        <w:t>/2023</w:t>
      </w:r>
    </w:p>
    <w:p>
      <w:pPr>
        <w:pStyle w:val="Normal"/>
        <w:rPr/>
      </w:pPr>
      <w:r>
        <w:rPr>
          <w:rFonts w:eastAsia="Calibri" w:cs="Calibri"/>
          <w:b/>
          <w:sz w:val="22"/>
        </w:rPr>
        <w:t xml:space="preserve">ΑΡ. ΠΡΩΤ.: </w:t>
      </w:r>
      <w:r>
        <w:rPr>
          <w:rFonts w:eastAsia="Calibri" w:cs="Calibri"/>
          <w:b w:val="false"/>
          <w:bCs w:val="false"/>
          <w:sz w:val="22"/>
        </w:rPr>
        <w:t>887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ΣΧΟΛΙΚΗ ΕΠΙΤΡΟΠΗ ΣΧΟΛΙΚΩΝ ΜΟΝΑΔΩΝ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ΠΡΩΤΟΒΑΘΜΙΑΣ ΕΚΠΑΙΔΕΥΣΗΣ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ΔΗΜΟΥ ΔΙΟΝΥΣΟΥ</w:t>
      </w:r>
    </w:p>
    <w:p>
      <w:pPr>
        <w:pStyle w:val="Normal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</w:r>
    </w:p>
    <w:p>
      <w:pPr>
        <w:pStyle w:val="Normal"/>
        <w:jc w:val="center"/>
        <w:rPr>
          <w:rFonts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  <w:t>ΕΙΣΗΓΗΣΗ</w:t>
      </w:r>
    </w:p>
    <w:p>
      <w:pPr>
        <w:pStyle w:val="Normal"/>
        <w:jc w:val="center"/>
        <w:rPr>
          <w:rFonts w:eastAsia="Calibri" w:cs="Calibri"/>
          <w:b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</w:r>
    </w:p>
    <w:p>
      <w:pPr>
        <w:pStyle w:val="Normal"/>
        <w:spacing w:lineRule="exact" w:line="240"/>
        <w:jc w:val="both"/>
        <w:rPr/>
      </w:pPr>
      <w:r>
        <w:rPr>
          <w:rFonts w:ascii="Times New Roman Greek" w:hAnsi="Times New Roman Greek"/>
          <w:b/>
          <w:bCs/>
          <w:color w:val="00000A"/>
          <w:sz w:val="21"/>
          <w:szCs w:val="21"/>
        </w:rPr>
        <w:t>Θέμα 6</w:t>
      </w:r>
      <w:r>
        <w:rPr>
          <w:rFonts w:ascii="Times New Roman Greek" w:hAnsi="Times New Roman Greek"/>
          <w:color w:val="00000A"/>
          <w:sz w:val="21"/>
          <w:szCs w:val="21"/>
        </w:rPr>
        <w:t>: Αποδοχή δωρεάς του 1</w:t>
      </w:r>
      <w:r>
        <w:rPr>
          <w:rFonts w:ascii="Times New Roman Greek" w:hAnsi="Times New Roman Greek"/>
          <w:color w:val="00000A"/>
          <w:sz w:val="21"/>
          <w:szCs w:val="21"/>
          <w:vertAlign w:val="superscript"/>
        </w:rPr>
        <w:t>ου</w:t>
      </w:r>
      <w:r>
        <w:rPr>
          <w:rFonts w:ascii="Times New Roman Greek" w:hAnsi="Times New Roman Greek"/>
          <w:color w:val="00000A"/>
          <w:sz w:val="21"/>
          <w:szCs w:val="21"/>
        </w:rPr>
        <w:t xml:space="preserve"> Νηπιαγωγείου Άνοιξης δύο (2) διαδραστικών και ενός (1) υπολογιστή από  την εταιρεία  ΑΙΓΕΑΣ ΑΜΜΚΕ.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Έχοντας υπ’ όψιν:</w:t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1) Τις διατάξεις του άρθρου 103 παρ.2 του Ν. 33852/2010 και του άρθρου 40 του κώδικα Δήμων και Κοινοτήτων. (παρ. 1 του άρθρου1 της απόφασης ΥΠΕΣΑΗΔ 8440/24.02.2011 (ΦΕΚ 318/25.02.12011 τεύχος Β’) .</w:t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2) Το Ν. 3463/2006 (ΦΕΚ Α114/2006).</w:t>
      </w:r>
    </w:p>
    <w:p>
      <w:pPr>
        <w:pStyle w:val="Normal"/>
        <w:spacing w:lineRule="exact" w:line="276" w:before="0" w:after="120"/>
        <w:jc w:val="both"/>
        <w:rPr>
          <w:rFonts w:eastAsia="Calibri" w:cs="Calibri"/>
          <w:color w:val="00000A"/>
          <w:sz w:val="22"/>
          <w:szCs w:val="22"/>
        </w:rPr>
      </w:pPr>
      <w:r>
        <w:rPr>
          <w:rFonts w:eastAsia="Calibri" w:cs="Calibri"/>
          <w:color w:val="00000A"/>
          <w:sz w:val="22"/>
          <w:szCs w:val="22"/>
        </w:rPr>
        <w:t>3) Τα άρθρα 67, παρ.4 και 75, παρ.6 του Ν.3852/2010.</w:t>
      </w:r>
    </w:p>
    <w:p>
      <w:pPr>
        <w:pStyle w:val="Normal"/>
        <w:spacing w:lineRule="exact" w:line="276" w:before="0" w:after="120"/>
        <w:jc w:val="both"/>
        <w:rPr/>
      </w:pPr>
      <w:r>
        <w:rPr>
          <w:rFonts w:eastAsia="Calibri" w:cs="Calibri"/>
          <w:color w:val="00000A"/>
          <w:sz w:val="22"/>
          <w:szCs w:val="22"/>
        </w:rPr>
        <w:t>5) Το υπ’ αριθμ. πρωτ. 769/2023 αίτημα της Διευθύντριας της Σχολικής Μονάδας.</w:t>
      </w:r>
    </w:p>
    <w:p>
      <w:pPr>
        <w:pStyle w:val="Normal"/>
        <w:spacing w:lineRule="exact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76" w:before="0" w:after="120"/>
        <w:jc w:val="both"/>
        <w:rPr/>
      </w:pPr>
      <w:r>
        <w:rPr>
          <w:rFonts w:eastAsia="Calibri" w:cs="Calibri"/>
          <w:color w:val="00000A"/>
          <w:sz w:val="22"/>
          <w:szCs w:val="22"/>
        </w:rPr>
        <w:t>Εισηγούμαι την αποδοχή δωρεάς της Εταιρείας ΑΙΓΕΑΣ ΑΜΚΕ στο 1ο Νηπιαγωγείο Άνοιξης, δύο (2) διαδραστικών και ενός (1) φορητού υπολογιστή.</w:t>
      </w:r>
    </w:p>
    <w:p>
      <w:pPr>
        <w:pStyle w:val="Normal"/>
        <w:spacing w:lineRule="exact" w:line="276"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spacing w:before="0"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before="0" w:after="200"/>
        <w:jc w:val="center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Η Πρόεδρος</w:t>
      </w:r>
    </w:p>
    <w:p>
      <w:pPr>
        <w:pStyle w:val="Normal"/>
        <w:spacing w:before="0" w:after="200"/>
        <w:jc w:val="center"/>
        <w:rPr>
          <w:rFonts w:eastAsia="Calibri" w:cs="Calibri"/>
          <w:b/>
          <w:b/>
          <w:sz w:val="22"/>
        </w:rPr>
      </w:pPr>
      <w:r>
        <w:rPr>
          <w:rFonts w:eastAsia="Calibri" w:cs="Calibri"/>
          <w:b/>
          <w:sz w:val="22"/>
        </w:rPr>
        <w:t>Τόκα Αλεξάνδρα</w:t>
      </w:r>
    </w:p>
    <w:p>
      <w:pPr>
        <w:pStyle w:val="Normal"/>
        <w:rPr>
          <w:rFonts w:eastAsia="Calibri" w:cs="Calibri"/>
          <w:sz w:val="22"/>
          <w:u w:val="single"/>
        </w:rPr>
      </w:pPr>
      <w:r>
        <w:rPr>
          <w:rFonts w:eastAsia="Calibri" w:cs="Calibri"/>
          <w:sz w:val="22"/>
          <w:u w:val="single"/>
        </w:rPr>
      </w:r>
    </w:p>
    <w:p>
      <w:pPr>
        <w:pStyle w:val="Normal"/>
        <w:tabs>
          <w:tab w:val="left" w:pos="2520" w:leader="none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Εσωτερική Διανομή:</w:t>
      </w:r>
    </w:p>
    <w:p>
      <w:pPr>
        <w:pStyle w:val="Normal"/>
        <w:tabs>
          <w:tab w:val="left" w:pos="25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-Αρχείο Σχολικής Επιτροπής Σχολικών Μονάδων Πρωτοβάθμιας Εκπαίδευσης Δήμου Διονύσου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imes New Roman Greek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3256919"/>
    </w:sdtPr>
    <w:sdtContent>
      <w:p>
        <w:pPr>
          <w:pStyle w:val="Style20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4"/>
        <w:szCs w:val="24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SimSu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Style12"/>
    <w:qFormat/>
    <w:pPr>
      <w:outlineLvl w:val="0"/>
    </w:pPr>
    <w:rPr/>
  </w:style>
  <w:style w:type="paragraph" w:styleId="2">
    <w:name w:val="Heading 2"/>
    <w:basedOn w:val="Style12"/>
    <w:qFormat/>
    <w:pPr>
      <w:outlineLvl w:val="1"/>
    </w:pPr>
    <w:rPr/>
  </w:style>
  <w:style w:type="paragraph" w:styleId="3">
    <w:name w:val="Heading 3"/>
    <w:basedOn w:val="Style12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4"/>
    <w:uiPriority w:val="99"/>
    <w:qFormat/>
    <w:rsid w:val="005c128b"/>
    <w:rPr/>
  </w:style>
  <w:style w:type="character" w:styleId="Pagenumber">
    <w:name w:val="page number"/>
    <w:basedOn w:val="DefaultParagraphFont"/>
    <w:uiPriority w:val="99"/>
    <w:semiHidden/>
    <w:unhideWhenUsed/>
    <w:qFormat/>
    <w:rsid w:val="005c128b"/>
    <w:rPr/>
  </w:style>
  <w:style w:type="character" w:styleId="Style11" w:customStyle="1">
    <w:name w:val="Σύνδεσμος διαδικτύου"/>
    <w:basedOn w:val="DefaultParagraphFont"/>
    <w:uiPriority w:val="99"/>
    <w:semiHidden/>
    <w:unhideWhenUsed/>
    <w:rsid w:val="00a04d45"/>
    <w:rPr>
      <w:color w:val="0000FF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paragraph" w:styleId="Style12" w:customStyle="1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Ευρετήριο"/>
    <w:basedOn w:val="Normal"/>
    <w:qFormat/>
    <w:pPr>
      <w:suppressLineNumbers/>
    </w:pPr>
    <w:rPr>
      <w:rFonts w:cs="Mangal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7e6372"/>
    <w:pPr>
      <w:spacing w:before="0" w:after="0"/>
      <w:ind w:left="720" w:hanging="0"/>
      <w:contextualSpacing/>
    </w:pPr>
    <w:rPr/>
  </w:style>
  <w:style w:type="paragraph" w:styleId="Style17" w:customStyle="1">
    <w:name w:val="Παραθέσεις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paragraph" w:styleId="Style20">
    <w:name w:val="Footer"/>
    <w:basedOn w:val="Normal"/>
    <w:link w:val="Char"/>
    <w:uiPriority w:val="99"/>
    <w:unhideWhenUsed/>
    <w:rsid w:val="005c128b"/>
    <w:pPr>
      <w:tabs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a03a1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eastAsia="zh-CN" w:val="el-GR" w:bidi="ar-SA"/>
    </w:rPr>
  </w:style>
  <w:style w:type="paragraph" w:styleId="NormalWeb">
    <w:name w:val="Normal (Web)"/>
    <w:basedOn w:val="Normal"/>
    <w:uiPriority w:val="99"/>
    <w:unhideWhenUsed/>
    <w:qFormat/>
    <w:rsid w:val="00d97f08"/>
    <w:pPr>
      <w:suppressAutoHyphens w:val="false"/>
      <w:spacing w:beforeAutospacing="1" w:afterAutospacing="1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 LibreOffice_project/2524958677847fb3bb44820e40380acbe820f960</Application>
  <Pages>1</Pages>
  <Words>137</Words>
  <Characters>797</Characters>
  <CharactersWithSpaces>918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2023-11-03T17:46:00Z</dcterms:created>
  <dc:creator>Αλεξάνδρα Τόκα</dc:creator>
  <dc:description/>
  <dc:language>el-GR</dc:language>
  <cp:lastModifiedBy/>
  <cp:lastPrinted>2023-11-10T08:53:48Z</cp:lastPrinted>
  <dcterms:modified xsi:type="dcterms:W3CDTF">2023-11-10T08:53:44Z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