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color w:val="00000A"/>
        </w:rPr>
      </w:pPr>
      <w:r>
        <w:rPr>
          <w:rFonts w:eastAsia="Arial" w:cs="Arial" w:ascii="Arial" w:hAnsi="Arial"/>
          <w:color w:val="00000A"/>
          <w:sz w:val="22"/>
          <w:szCs w:val="22"/>
        </w:rPr>
        <w:tab/>
        <w:tab/>
        <w:tab/>
        <w:tab/>
        <w:tab/>
        <w:tab/>
        <w:tab/>
      </w:r>
    </w:p>
    <w:p>
      <w:pPr>
        <w:pStyle w:val="Normal"/>
        <w:rPr>
          <w:sz w:val="22"/>
          <w:szCs w:val="22"/>
        </w:rPr>
      </w:pPr>
      <w:r>
        <w:rPr>
          <w:rFonts w:eastAsia="Arial" w:cs="Arial" w:ascii="Arial" w:hAnsi="Arial"/>
          <w:b/>
          <w:color w:val="00000A"/>
          <w:sz w:val="22"/>
          <w:szCs w:val="22"/>
        </w:rPr>
        <w:t>ΣΥΝΕΔΡΙΑΣΗ:</w:t>
      </w:r>
      <w:r>
        <w:rPr>
          <w:rFonts w:eastAsia="Arial" w:cs="Arial" w:ascii="Arial" w:hAnsi="Arial"/>
          <w:b w:val="false"/>
          <w:bCs w:val="false"/>
          <w:color w:val="00000A"/>
          <w:sz w:val="22"/>
          <w:szCs w:val="22"/>
        </w:rPr>
        <w:t xml:space="preserve"> </w:t>
      </w:r>
      <w:r>
        <w:rPr>
          <w:rFonts w:eastAsia="Arial" w:cs="Arial" w:ascii="Arial" w:hAnsi="Arial"/>
          <w:b w:val="false"/>
          <w:bCs w:val="false"/>
          <w:color w:val="00000A"/>
          <w:sz w:val="22"/>
          <w:szCs w:val="22"/>
        </w:rPr>
        <w:t>9</w:t>
      </w:r>
      <w:r>
        <w:rPr>
          <w:rFonts w:eastAsia="Arial" w:cs="Arial" w:ascii="Arial" w:hAnsi="Arial"/>
          <w:color w:val="00000A"/>
          <w:sz w:val="22"/>
          <w:szCs w:val="22"/>
        </w:rPr>
        <w:t xml:space="preserve">ηΤακτική </w:t>
      </w:r>
      <w:r>
        <w:rPr>
          <w:rFonts w:eastAsia="Arial" w:cs="Arial" w:ascii="Arial" w:hAnsi="Arial"/>
          <w:color w:val="00000A"/>
          <w:sz w:val="22"/>
          <w:szCs w:val="22"/>
        </w:rPr>
        <w:t>1η Επαναληπτική</w:t>
      </w:r>
      <w:r>
        <w:rPr>
          <w:rFonts w:eastAsia="Arial" w:cs="Arial" w:ascii="Arial" w:hAnsi="Arial"/>
          <w:color w:val="00000A"/>
          <w:sz w:val="22"/>
          <w:szCs w:val="22"/>
        </w:rPr>
        <w:t xml:space="preserve"> Συνεδρίαση 2023</w:t>
        <w:tab/>
        <w:tab/>
        <w:tab/>
        <w:tab/>
      </w:r>
    </w:p>
    <w:p>
      <w:pPr>
        <w:pStyle w:val="Normal"/>
        <w:rPr>
          <w:sz w:val="22"/>
          <w:szCs w:val="22"/>
        </w:rPr>
      </w:pPr>
      <w:r>
        <w:rPr>
          <w:rFonts w:eastAsia="Arial" w:cs="Arial" w:ascii="Arial" w:hAnsi="Arial"/>
          <w:b/>
          <w:color w:val="00000A"/>
          <w:sz w:val="22"/>
          <w:szCs w:val="22"/>
        </w:rPr>
        <w:t>ΑΡ. ΠΡΩΤ:</w:t>
      </w:r>
      <w:r>
        <w:rPr>
          <w:rFonts w:eastAsia="Arial" w:cs="Arial" w:ascii="Arial" w:hAnsi="Arial"/>
          <w:color w:val="00000A"/>
          <w:sz w:val="22"/>
          <w:szCs w:val="22"/>
        </w:rPr>
        <w:t xml:space="preserve"> </w:t>
      </w:r>
      <w:r>
        <w:rPr>
          <w:rFonts w:eastAsia="Arial" w:cs="Arial" w:ascii="Arial" w:hAnsi="Arial"/>
          <w:color w:val="00000A"/>
          <w:sz w:val="22"/>
          <w:szCs w:val="22"/>
        </w:rPr>
        <w:t>883</w:t>
      </w:r>
    </w:p>
    <w:p>
      <w:pPr>
        <w:pStyle w:val="Normal"/>
        <w:rPr>
          <w:rFonts w:ascii="Arial" w:hAnsi="Arial" w:eastAsia="Arial" w:cs="Arial"/>
          <w:b/>
          <w:b/>
          <w:color w:val="00000A"/>
        </w:rPr>
      </w:pPr>
      <w:r>
        <w:rPr>
          <w:rFonts w:eastAsia="Arial" w:cs="Arial" w:ascii="Arial" w:hAnsi="Arial"/>
          <w:b/>
          <w:color w:val="00000A"/>
          <w:sz w:val="22"/>
          <w:szCs w:val="22"/>
        </w:rPr>
        <w:t xml:space="preserve">ΣΧΟΛΙΚΗ ΕΠΙΤΡΟΠΗ ΣΧΟΛΙΚΩΝ ΜΟΝΑΔΩΝ                                                             </w:t>
      </w:r>
    </w:p>
    <w:p>
      <w:pPr>
        <w:pStyle w:val="Normal"/>
        <w:rPr>
          <w:rFonts w:ascii="Arial" w:hAnsi="Arial" w:eastAsia="Arial" w:cs="Arial"/>
          <w:b/>
          <w:b/>
          <w:color w:val="00000A"/>
        </w:rPr>
      </w:pPr>
      <w:r>
        <w:rPr>
          <w:rFonts w:eastAsia="Arial" w:cs="Arial" w:ascii="Arial" w:hAnsi="Arial"/>
          <w:b/>
          <w:color w:val="00000A"/>
          <w:sz w:val="22"/>
          <w:szCs w:val="22"/>
        </w:rPr>
        <w:t>ΠΡΩΤΟΒΑΘΜΙΑΣ ΕΚΠΑΙΔΕΥΣΗΣ</w:t>
      </w:r>
    </w:p>
    <w:p>
      <w:pPr>
        <w:pStyle w:val="Normal"/>
        <w:rPr>
          <w:rFonts w:ascii="Arial" w:hAnsi="Arial" w:eastAsia="Arial" w:cs="Arial"/>
          <w:color w:val="00000A"/>
        </w:rPr>
      </w:pPr>
      <w:r>
        <w:rPr>
          <w:rFonts w:eastAsia="Arial" w:cs="Arial" w:ascii="Arial" w:hAnsi="Arial"/>
          <w:b/>
          <w:color w:val="00000A"/>
          <w:sz w:val="22"/>
          <w:szCs w:val="22"/>
        </w:rPr>
        <w:t>ΔΗΜΟΥ ΔΙΟΝΥΣΟΥ</w:t>
      </w:r>
    </w:p>
    <w:p>
      <w:pPr>
        <w:pStyle w:val="Normal"/>
        <w:rPr>
          <w:rFonts w:ascii="Arial" w:hAnsi="Arial" w:eastAsia="Arial" w:cs="Arial"/>
          <w:b/>
          <w:b/>
          <w:color w:val="00000A"/>
          <w:sz w:val="22"/>
          <w:szCs w:val="22"/>
        </w:rPr>
      </w:pPr>
      <w:r>
        <w:rPr>
          <w:rFonts w:eastAsia="Arial" w:cs="Arial" w:ascii="Arial" w:hAnsi="Arial"/>
          <w:b/>
          <w:color w:val="00000A"/>
          <w:sz w:val="22"/>
          <w:szCs w:val="22"/>
        </w:rPr>
      </w:r>
    </w:p>
    <w:p>
      <w:pPr>
        <w:pStyle w:val="Normal"/>
        <w:jc w:val="center"/>
        <w:rPr>
          <w:rFonts w:ascii="Arial" w:hAnsi="Arial" w:eastAsia="Arial" w:cs="Arial"/>
          <w:b/>
          <w:b/>
          <w:color w:val="00000A"/>
          <w:u w:val="single"/>
        </w:rPr>
      </w:pPr>
      <w:r>
        <w:rPr>
          <w:rFonts w:eastAsia="Arial" w:cs="Arial" w:ascii="Arial" w:hAnsi="Arial"/>
          <w:b/>
          <w:color w:val="00000A"/>
          <w:sz w:val="22"/>
          <w:szCs w:val="22"/>
          <w:u w:val="single"/>
        </w:rPr>
        <w:t>ΕΙΣΗΓΗΣΗ</w:t>
      </w:r>
    </w:p>
    <w:p>
      <w:pPr>
        <w:pStyle w:val="Normal"/>
        <w:jc w:val="both"/>
        <w:rPr>
          <w:rFonts w:ascii="Arial" w:hAnsi="Arial" w:eastAsia="Arial" w:cs="Arial"/>
          <w:color w:val="00000A"/>
          <w:sz w:val="22"/>
          <w:szCs w:val="22"/>
        </w:rPr>
      </w:pPr>
      <w:r>
        <w:rPr>
          <w:rFonts w:eastAsia="Arial" w:cs="Arial" w:ascii="Arial" w:hAnsi="Arial"/>
          <w:color w:val="00000A"/>
          <w:sz w:val="22"/>
          <w:szCs w:val="22"/>
        </w:rPr>
      </w:r>
    </w:p>
    <w:p>
      <w:pPr>
        <w:pStyle w:val="Normal"/>
        <w:rPr>
          <w:rFonts w:ascii="Calibri" w:hAnsi="Calibri" w:eastAsia="Calibri" w:cs="Calibri"/>
          <w:sz w:val="22"/>
        </w:rPr>
      </w:pPr>
      <w:r>
        <w:rPr>
          <w:rFonts w:eastAsia="Arial" w:cs="Arial" w:ascii="Arial" w:hAnsi="Arial"/>
          <w:b/>
          <w:sz w:val="22"/>
          <w:szCs w:val="22"/>
        </w:rPr>
        <w:t>Θέμα 2:</w:t>
      </w:r>
      <w:r>
        <w:rPr>
          <w:rFonts w:eastAsia="Arial" w:cs="Arial" w:ascii="Arial" w:hAnsi="Arial"/>
          <w:sz w:val="22"/>
          <w:szCs w:val="22"/>
        </w:rPr>
        <w:t xml:space="preserve"> Λήψη απόφασης για έγκριση ανάθεσης καθηκόντων Εθελοντή Σχολικού Τροχονόμου σε Δημοτικά Σχολεία του Δήμου Διονύσου. </w:t>
      </w:r>
    </w:p>
    <w:p>
      <w:pPr>
        <w:pStyle w:val="Normal"/>
        <w:rPr>
          <w:rFonts w:ascii="Arial" w:hAnsi="Arial" w:eastAsia="Arial" w:cs="Arial"/>
          <w:color w:val="00000A"/>
          <w:sz w:val="22"/>
          <w:szCs w:val="22"/>
        </w:rPr>
      </w:pPr>
      <w:r>
        <w:rPr>
          <w:rFonts w:eastAsia="Arial" w:cs="Arial" w:ascii="Arial" w:hAnsi="Arial"/>
          <w:color w:val="00000A"/>
          <w:sz w:val="22"/>
          <w:szCs w:val="22"/>
        </w:rPr>
      </w:r>
    </w:p>
    <w:p>
      <w:pPr>
        <w:pStyle w:val="Normal"/>
        <w:rPr>
          <w:rFonts w:ascii="Arial" w:hAnsi="Arial" w:eastAsia="Arial" w:cs="Arial"/>
        </w:rPr>
      </w:pPr>
      <w:r>
        <w:rPr>
          <w:rFonts w:eastAsia="Arial" w:cs="Arial" w:ascii="Arial" w:hAnsi="Arial"/>
          <w:sz w:val="22"/>
          <w:szCs w:val="22"/>
        </w:rPr>
        <w:t>Έχοντας υπ’ όψιν:</w:t>
      </w:r>
    </w:p>
    <w:p>
      <w:pPr>
        <w:pStyle w:val="Normal"/>
        <w:rPr>
          <w:rFonts w:ascii="Arial" w:hAnsi="Arial" w:eastAsia="Arial" w:cs="Arial"/>
          <w:sz w:val="22"/>
          <w:szCs w:val="22"/>
        </w:rPr>
      </w:pPr>
      <w:r>
        <w:rPr>
          <w:rFonts w:eastAsia="Arial" w:cs="Arial" w:ascii="Arial" w:hAnsi="Arial"/>
          <w:sz w:val="22"/>
          <w:szCs w:val="22"/>
        </w:rPr>
      </w:r>
    </w:p>
    <w:p>
      <w:pPr>
        <w:pStyle w:val="Normal"/>
        <w:numPr>
          <w:ilvl w:val="0"/>
          <w:numId w:val="1"/>
        </w:numPr>
        <w:ind w:left="780" w:hanging="360"/>
        <w:rPr/>
      </w:pPr>
      <w:r>
        <w:rPr>
          <w:rFonts w:eastAsia="Arial" w:cs="Arial" w:ascii="Arial" w:hAnsi="Arial"/>
          <w:sz w:val="22"/>
          <w:szCs w:val="22"/>
        </w:rPr>
        <w:t>Τις διατάξεις του </w:t>
      </w:r>
      <w:hyperlink r:id="rId2">
        <w:r>
          <w:rPr>
            <w:rStyle w:val="Style14"/>
            <w:rFonts w:eastAsia="Arial" w:cs="Arial" w:ascii="Arial" w:hAnsi="Arial"/>
            <w:color w:val="0000FF"/>
            <w:sz w:val="22"/>
            <w:szCs w:val="22"/>
            <w:u w:val="single"/>
          </w:rPr>
          <w:t>άρθρου 103 παρ. 2 του ν. 3852/2010</w:t>
        </w:r>
      </w:hyperlink>
      <w:r>
        <w:rPr>
          <w:rFonts w:eastAsia="Arial" w:cs="Arial" w:ascii="Arial" w:hAnsi="Arial"/>
          <w:sz w:val="22"/>
          <w:szCs w:val="22"/>
        </w:rPr>
        <w:t> και του</w:t>
      </w:r>
      <w:hyperlink r:id="rId3">
        <w:r>
          <w:rPr>
            <w:rStyle w:val="Style14"/>
            <w:rFonts w:eastAsia="Arial" w:cs="Arial" w:ascii="Arial" w:hAnsi="Arial"/>
            <w:color w:val="0000FF"/>
            <w:sz w:val="22"/>
            <w:szCs w:val="22"/>
            <w:u w:val="single"/>
          </w:rPr>
          <w:t> </w:t>
        </w:r>
        <w:r>
          <w:rPr>
            <w:rStyle w:val="Style14"/>
            <w:rFonts w:eastAsia="Arial" w:cs="Arial" w:ascii="Arial" w:hAnsi="Arial"/>
            <w:vanish/>
            <w:color w:val="0000FF"/>
            <w:sz w:val="22"/>
            <w:szCs w:val="22"/>
            <w:u w:val="single"/>
          </w:rPr>
          <w:t>HYPERLINK "https://dimosnet.gr/blog/laws/αρθρο-240-διοίκηση-νομικών-προσώπων-δημ/"</w:t>
        </w:r>
        <w:r>
          <w:rPr>
            <w:rStyle w:val="Style14"/>
            <w:rFonts w:eastAsia="Arial" w:cs="Arial" w:ascii="Arial" w:hAnsi="Arial"/>
            <w:color w:val="0000FF"/>
            <w:sz w:val="22"/>
            <w:szCs w:val="22"/>
            <w:u w:val="single"/>
          </w:rPr>
          <w:t>άρθρου 240 του Κώδικα Δήμων και Κοινοτήτων</w:t>
        </w:r>
      </w:hyperlink>
      <w:r>
        <w:rPr>
          <w:rFonts w:eastAsia="Arial" w:cs="Arial" w:ascii="Arial" w:hAnsi="Arial"/>
          <w:sz w:val="22"/>
          <w:szCs w:val="22"/>
        </w:rPr>
        <w:t>. (</w:t>
      </w:r>
      <w:hyperlink r:id="rId4">
        <w:r>
          <w:rPr>
            <w:rStyle w:val="Style14"/>
            <w:rFonts w:eastAsia="Arial" w:cs="Arial" w:ascii="Arial" w:hAnsi="Arial"/>
            <w:color w:val="0000FF"/>
            <w:sz w:val="22"/>
            <w:szCs w:val="22"/>
            <w:u w:val="single"/>
          </w:rPr>
          <w:t>παρ.1 του</w:t>
        </w:r>
        <w:r>
          <w:rPr>
            <w:rStyle w:val="Style14"/>
            <w:rFonts w:eastAsia="Arial" w:cs="Arial" w:ascii="Arial" w:hAnsi="Arial"/>
            <w:vanish/>
            <w:color w:val="0000FF"/>
            <w:sz w:val="22"/>
            <w:szCs w:val="22"/>
            <w:u w:val="single"/>
          </w:rPr>
          <w:t>HYPERLINK "https://dimosnet.gr/blog/laws/απόφαση-υπ-εσ-αη-δ-844024-02-2011-φεκ-31825-02-2011-τεύχος-β/"</w:t>
        </w:r>
        <w:r>
          <w:rPr>
            <w:rStyle w:val="Style14"/>
            <w:rFonts w:eastAsia="Arial" w:cs="Arial" w:ascii="Arial" w:hAnsi="Arial"/>
            <w:color w:val="0000FF"/>
            <w:sz w:val="22"/>
            <w:szCs w:val="22"/>
            <w:u w:val="single"/>
          </w:rPr>
          <w:t> </w:t>
        </w:r>
        <w:r>
          <w:rPr>
            <w:rStyle w:val="Style14"/>
            <w:rFonts w:eastAsia="Arial" w:cs="Arial" w:ascii="Arial" w:hAnsi="Arial"/>
            <w:vanish/>
            <w:color w:val="0000FF"/>
            <w:sz w:val="22"/>
            <w:szCs w:val="22"/>
            <w:u w:val="single"/>
          </w:rPr>
          <w:t>HYPERLINK "https://dimosnet.gr/blog/laws/απόφαση-υπ-εσ-αη-δ-844024-02-2011-φεκ-31825-02-2011-τεύχος-β/"</w:t>
        </w:r>
        <w:r>
          <w:rPr>
            <w:rStyle w:val="Style14"/>
            <w:rFonts w:eastAsia="Arial" w:cs="Arial" w:ascii="Arial" w:hAnsi="Arial"/>
            <w:color w:val="0000FF"/>
            <w:sz w:val="22"/>
            <w:szCs w:val="22"/>
            <w:u w:val="single"/>
          </w:rPr>
          <w:t>άρθρου 1 της απόφασης ΥΠΕΣΑΗΔ 8440/24.02.2011 (ΦΕΚ 318/25.02.2011 τεύχος Β</w:t>
        </w:r>
        <w:r>
          <w:rPr>
            <w:rStyle w:val="Style14"/>
            <w:rFonts w:eastAsia="Arial" w:cs="Arial" w:ascii="Arial" w:hAnsi="Arial"/>
            <w:vanish/>
            <w:color w:val="0000FF"/>
            <w:sz w:val="22"/>
            <w:szCs w:val="22"/>
            <w:u w:val="single"/>
          </w:rPr>
          <w:t>HYPERLINK "https://dimosnet.gr/blog/laws/απόφαση-υπ-εσ-αη-δ-844024-02-2011-φεκ-31825-02-2011-τεύχος-β/"</w:t>
        </w:r>
        <w:r>
          <w:rPr>
            <w:rStyle w:val="Style14"/>
            <w:rFonts w:eastAsia="Arial" w:cs="Arial" w:ascii="Arial" w:hAnsi="Arial"/>
            <w:color w:val="0000FF"/>
            <w:sz w:val="22"/>
            <w:szCs w:val="22"/>
            <w:u w:val="single"/>
          </w:rPr>
          <w:t>'</w:t>
        </w:r>
      </w:hyperlink>
      <w:r>
        <w:rPr>
          <w:rFonts w:eastAsia="Arial" w:cs="Arial" w:ascii="Arial" w:hAnsi="Arial"/>
          <w:sz w:val="22"/>
          <w:szCs w:val="22"/>
        </w:rPr>
        <w:t>), όπως αντικαταστάθηκε από την </w:t>
      </w:r>
      <w:hyperlink r:id="rId5">
        <w:r>
          <w:rPr>
            <w:rStyle w:val="Style14"/>
            <w:rFonts w:eastAsia="Arial" w:cs="Arial" w:ascii="Arial" w:hAnsi="Arial"/>
            <w:color w:val="0000FF"/>
            <w:sz w:val="22"/>
            <w:szCs w:val="22"/>
            <w:u w:val="single"/>
          </w:rPr>
          <w:t>παρ.1 του άρθρου 1 της απόφασης ΥΠ.ΕΣ. 1940/19.01.2018 (ΦΕΚ 310/02.02.2018 τεύχος Β</w:t>
        </w:r>
      </w:hyperlink>
      <w:r>
        <w:rPr>
          <w:rFonts w:eastAsia="Arial" w:cs="Arial" w:ascii="Arial" w:hAnsi="Arial"/>
          <w:sz w:val="22"/>
          <w:szCs w:val="22"/>
        </w:rPr>
        <w:t>') και αντικαταστάθηκε εκ νέου με την περίπτωση α' του άρθρου 1 της </w:t>
      </w:r>
      <w:hyperlink r:id="rId6">
        <w:r>
          <w:rPr>
            <w:rStyle w:val="Style14"/>
            <w:rFonts w:eastAsia="Arial" w:cs="Arial" w:ascii="Arial" w:hAnsi="Arial"/>
            <w:color w:val="0000FF"/>
            <w:sz w:val="22"/>
            <w:szCs w:val="22"/>
            <w:u w:val="single"/>
          </w:rPr>
          <w:t xml:space="preserve">απόφασης ΥΠ.ΕΣ. 63967/13.09.2019 (ΦΕΚ 3537/20.09.2019 τεύχος </w:t>
        </w:r>
        <w:r>
          <w:rPr>
            <w:rStyle w:val="Style14"/>
            <w:rFonts w:eastAsia="Arial" w:cs="Arial" w:ascii="Arial" w:hAnsi="Arial"/>
            <w:vanish/>
            <w:color w:val="0000FF"/>
            <w:sz w:val="22"/>
            <w:szCs w:val="22"/>
            <w:u w:val="single"/>
          </w:rPr>
          <w:t>HYPERLINK "https://dimosnet.gr/blog/laws/294124/"</w:t>
        </w:r>
        <w:r>
          <w:rPr>
            <w:rStyle w:val="Style14"/>
            <w:rFonts w:eastAsia="Arial" w:cs="Arial" w:ascii="Arial" w:hAnsi="Arial"/>
            <w:color w:val="0000FF"/>
            <w:sz w:val="22"/>
            <w:szCs w:val="22"/>
            <w:u w:val="single"/>
          </w:rPr>
          <w:t>B</w:t>
        </w:r>
        <w:r>
          <w:rPr>
            <w:rStyle w:val="Style14"/>
            <w:rFonts w:eastAsia="Arial" w:cs="Arial" w:ascii="Arial" w:hAnsi="Arial"/>
            <w:vanish/>
            <w:color w:val="0000FF"/>
            <w:sz w:val="22"/>
            <w:szCs w:val="22"/>
            <w:u w:val="single"/>
          </w:rPr>
          <w:t>HYPERLINK "https://dimosnet.gr/blog/laws/294124/"</w:t>
        </w:r>
        <w:r>
          <w:rPr>
            <w:rStyle w:val="Style14"/>
            <w:rFonts w:eastAsia="Arial" w:cs="Arial" w:ascii="Arial" w:hAnsi="Arial"/>
            <w:color w:val="0000FF"/>
            <w:sz w:val="22"/>
            <w:szCs w:val="22"/>
            <w:u w:val="single"/>
          </w:rPr>
          <w:t>’</w:t>
        </w:r>
      </w:hyperlink>
      <w:r>
        <w:rPr>
          <w:rFonts w:eastAsia="Arial" w:cs="Arial" w:ascii="Arial" w:hAnsi="Arial"/>
          <w:sz w:val="22"/>
          <w:szCs w:val="22"/>
        </w:rPr>
        <w:t>).</w:t>
      </w:r>
    </w:p>
    <w:p>
      <w:pPr>
        <w:pStyle w:val="Normal"/>
        <w:numPr>
          <w:ilvl w:val="0"/>
          <w:numId w:val="1"/>
        </w:numPr>
        <w:spacing w:before="0" w:after="200"/>
        <w:ind w:left="780" w:hanging="360"/>
        <w:jc w:val="both"/>
        <w:rPr>
          <w:rFonts w:ascii="Arial" w:hAnsi="Arial" w:eastAsia="Arial" w:cs="Arial"/>
          <w:sz w:val="22"/>
        </w:rPr>
      </w:pPr>
      <w:r>
        <w:rPr>
          <w:rFonts w:eastAsia="Arial" w:cs="Arial" w:ascii="Arial" w:hAnsi="Arial"/>
          <w:sz w:val="22"/>
          <w:szCs w:val="22"/>
        </w:rPr>
        <w:t>Το Ν. 3463/2006 (ΦΕΚ Α114/20060)</w:t>
      </w:r>
    </w:p>
    <w:p>
      <w:pPr>
        <w:pStyle w:val="Normal"/>
        <w:numPr>
          <w:ilvl w:val="0"/>
          <w:numId w:val="1"/>
        </w:numPr>
        <w:spacing w:before="0" w:after="200"/>
        <w:ind w:left="780" w:hanging="360"/>
        <w:jc w:val="both"/>
        <w:rPr>
          <w:rFonts w:ascii="Arial" w:hAnsi="Arial" w:eastAsia="Arial" w:cs="Arial"/>
          <w:sz w:val="22"/>
        </w:rPr>
      </w:pPr>
      <w:r>
        <w:rPr>
          <w:rFonts w:eastAsia="Arial" w:cs="Arial" w:ascii="Arial" w:hAnsi="Arial"/>
          <w:sz w:val="22"/>
          <w:szCs w:val="22"/>
        </w:rPr>
        <w:t>Τα Άρθρα 67, παρ.4 και 75, παρ. 6 του ν. 3852/2010</w:t>
      </w:r>
    </w:p>
    <w:p>
      <w:pPr>
        <w:pStyle w:val="Normal"/>
        <w:numPr>
          <w:ilvl w:val="0"/>
          <w:numId w:val="1"/>
        </w:numPr>
        <w:spacing w:before="0" w:after="200"/>
        <w:ind w:left="780" w:hanging="360"/>
        <w:jc w:val="both"/>
        <w:rPr>
          <w:rFonts w:ascii="Arial" w:hAnsi="Arial" w:eastAsia="Arial" w:cs="Arial"/>
          <w:sz w:val="22"/>
        </w:rPr>
      </w:pPr>
      <w:r>
        <w:rPr>
          <w:rFonts w:eastAsia="Arial" w:cs="Arial" w:ascii="Arial" w:hAnsi="Arial"/>
          <w:sz w:val="22"/>
          <w:szCs w:val="22"/>
        </w:rPr>
        <w:t>Αρθρο 67, παρ 7 του ν. 3852/2010</w:t>
      </w:r>
    </w:p>
    <w:p>
      <w:pPr>
        <w:pStyle w:val="Normal"/>
        <w:numPr>
          <w:ilvl w:val="0"/>
          <w:numId w:val="1"/>
        </w:numPr>
        <w:spacing w:before="0" w:after="200"/>
        <w:ind w:left="780" w:hanging="360"/>
        <w:jc w:val="both"/>
        <w:rPr>
          <w:rFonts w:ascii="Arial" w:hAnsi="Arial" w:eastAsia="Arial" w:cs="Arial"/>
          <w:sz w:val="22"/>
        </w:rPr>
      </w:pPr>
      <w:r>
        <w:rPr>
          <w:rFonts w:eastAsia="Arial" w:cs="Arial" w:ascii="Arial" w:hAnsi="Arial"/>
          <w:sz w:val="22"/>
          <w:szCs w:val="22"/>
        </w:rPr>
        <w:t>Ν. 2696/1999, αρθρο 45, παρ.3, για την οδική ασφάλεια των πεζών μαθητών.</w:t>
      </w:r>
    </w:p>
    <w:p>
      <w:pPr>
        <w:pStyle w:val="Normal"/>
        <w:numPr>
          <w:ilvl w:val="0"/>
          <w:numId w:val="1"/>
        </w:numPr>
        <w:spacing w:before="0" w:after="200"/>
        <w:ind w:left="780" w:hanging="360"/>
        <w:jc w:val="both"/>
        <w:rPr>
          <w:rFonts w:ascii="Arial" w:hAnsi="Arial" w:eastAsia="Arial" w:cs="Arial"/>
          <w:sz w:val="22"/>
        </w:rPr>
      </w:pPr>
      <w:r>
        <w:rPr>
          <w:rFonts w:eastAsia="Arial" w:cs="Arial" w:ascii="Arial" w:hAnsi="Arial"/>
          <w:sz w:val="22"/>
          <w:szCs w:val="22"/>
        </w:rPr>
        <w:t>Φ11.1/564/Γ1/598/25-06-1999, υλοποίηση θεσμού σχολικού τροχονόμου.</w:t>
      </w:r>
    </w:p>
    <w:p>
      <w:pPr>
        <w:pStyle w:val="Normal"/>
        <w:numPr>
          <w:ilvl w:val="0"/>
          <w:numId w:val="1"/>
        </w:numPr>
        <w:spacing w:before="0" w:after="200"/>
        <w:ind w:left="780" w:hanging="360"/>
        <w:jc w:val="both"/>
        <w:rPr>
          <w:rFonts w:ascii="Arial" w:hAnsi="Arial" w:eastAsia="Arial" w:cs="Arial"/>
          <w:sz w:val="22"/>
        </w:rPr>
      </w:pPr>
      <w:r>
        <w:rPr>
          <w:rFonts w:eastAsia="Arial" w:cs="Arial" w:ascii="Arial" w:hAnsi="Arial"/>
          <w:sz w:val="22"/>
          <w:szCs w:val="22"/>
        </w:rPr>
        <w:t>Ν.2817/2000, αρθρο 14, παρ. 45.</w:t>
      </w:r>
    </w:p>
    <w:p>
      <w:pPr>
        <w:pStyle w:val="Normal"/>
        <w:numPr>
          <w:ilvl w:val="0"/>
          <w:numId w:val="1"/>
        </w:numPr>
        <w:spacing w:before="0" w:after="200"/>
        <w:ind w:left="780" w:hanging="360"/>
        <w:jc w:val="both"/>
        <w:rPr>
          <w:rFonts w:ascii="Calibri" w:hAnsi="Calibri" w:eastAsia="Calibri" w:cs="Calibri"/>
          <w:sz w:val="22"/>
        </w:rPr>
      </w:pPr>
      <w:r>
        <w:rPr>
          <w:rFonts w:eastAsia="Arial" w:cs="Arial" w:ascii="Arial" w:hAnsi="Arial"/>
          <w:sz w:val="22"/>
          <w:szCs w:val="22"/>
        </w:rPr>
        <w:t>Κ.Υ.Α. 47455/16-08-2007 (ΦΕΚ 1734Β/30-08-20070), αποζημίωση εθελοντών σχολικών τροχονόμων.</w:t>
      </w:r>
    </w:p>
    <w:p>
      <w:pPr>
        <w:pStyle w:val="Normal"/>
        <w:spacing w:before="0" w:after="200"/>
        <w:ind w:left="780" w:hanging="0"/>
        <w:jc w:val="both"/>
        <w:rPr>
          <w:rFonts w:ascii="Calibri" w:hAnsi="Calibri" w:eastAsia="Calibri" w:cs="Calibri"/>
          <w:sz w:val="22"/>
          <w:szCs w:val="22"/>
        </w:rPr>
      </w:pPr>
      <w:r>
        <w:rPr>
          <w:rFonts w:eastAsia="Calibri" w:cs="Calibri"/>
          <w:sz w:val="22"/>
          <w:szCs w:val="22"/>
        </w:rPr>
      </w:r>
    </w:p>
    <w:p>
      <w:pPr>
        <w:pStyle w:val="Normal"/>
        <w:rPr>
          <w:rFonts w:ascii="Arial" w:hAnsi="Arial" w:eastAsia="Arial" w:cs="Arial"/>
          <w:b/>
          <w:b/>
          <w:sz w:val="22"/>
        </w:rPr>
      </w:pPr>
      <w:r>
        <w:rPr>
          <w:rFonts w:eastAsia="Arial" w:cs="Arial" w:ascii="Arial" w:hAnsi="Arial"/>
          <w:sz w:val="22"/>
          <w:szCs w:val="22"/>
        </w:rPr>
        <w:t xml:space="preserve">Μετά από αιτήματα των Διευθυντών των Σχολικών Μονάδων ( </w:t>
      </w:r>
      <w:r>
        <w:rPr>
          <w:rFonts w:eastAsia="Arial" w:cs="Arial" w:ascii="Arial" w:hAnsi="Arial"/>
          <w:b/>
          <w:sz w:val="22"/>
          <w:szCs w:val="22"/>
        </w:rPr>
        <w:t xml:space="preserve">1ο Δημοτικό Αγίου Στεφάνου, 2ο Δημοτικό Αγίου Στεφάνου, 2ο Δημοτικό Διονύσου, 3ο Δημοτικό Διονύσου, 4ο Δημοτικό Διονύσου, Δημοτικό Σταμάτας, Δημοτικό Ροδόπολης, </w:t>
      </w:r>
    </w:p>
    <w:p>
      <w:pPr>
        <w:pStyle w:val="Normal"/>
        <w:rPr>
          <w:rFonts w:ascii="Arial" w:hAnsi="Arial" w:eastAsia="Arial" w:cs="Arial"/>
          <w:sz w:val="22"/>
        </w:rPr>
      </w:pPr>
      <w:r>
        <w:rPr>
          <w:rFonts w:eastAsia="Arial" w:cs="Arial" w:ascii="Arial" w:hAnsi="Arial"/>
          <w:b/>
          <w:sz w:val="22"/>
          <w:szCs w:val="22"/>
        </w:rPr>
        <w:t>1</w:t>
      </w:r>
      <w:r>
        <w:rPr>
          <w:rFonts w:eastAsia="Arial" w:cs="Arial" w:ascii="Arial" w:hAnsi="Arial"/>
          <w:b/>
          <w:sz w:val="22"/>
          <w:szCs w:val="22"/>
          <w:vertAlign w:val="superscript"/>
        </w:rPr>
        <w:t>ο</w:t>
      </w:r>
      <w:r>
        <w:rPr>
          <w:rFonts w:eastAsia="Arial" w:cs="Arial" w:ascii="Arial" w:hAnsi="Arial"/>
          <w:b/>
          <w:sz w:val="22"/>
          <w:szCs w:val="22"/>
        </w:rPr>
        <w:t xml:space="preserve"> Δημοτικό Άνοιξης, 1</w:t>
      </w:r>
      <w:r>
        <w:rPr>
          <w:rFonts w:eastAsia="Arial" w:cs="Arial" w:ascii="Arial" w:hAnsi="Arial"/>
          <w:b/>
          <w:sz w:val="22"/>
          <w:szCs w:val="22"/>
          <w:vertAlign w:val="superscript"/>
        </w:rPr>
        <w:t>ο</w:t>
      </w:r>
      <w:r>
        <w:rPr>
          <w:rFonts w:eastAsia="Arial" w:cs="Arial" w:ascii="Arial" w:hAnsi="Arial"/>
          <w:b/>
          <w:sz w:val="22"/>
          <w:szCs w:val="22"/>
        </w:rPr>
        <w:t xml:space="preserve"> Δημοτικό Διονύσου) </w:t>
      </w:r>
      <w:r>
        <w:rPr>
          <w:rFonts w:eastAsia="Arial" w:cs="Arial" w:ascii="Arial" w:hAnsi="Arial"/>
          <w:sz w:val="22"/>
          <w:szCs w:val="22"/>
        </w:rPr>
        <w:t xml:space="preserve"> για ανάγκη Εθελοντών Σχολικών Τροχονόμων των Σχολικών Μονάδων του Δήμου Διονύσου, εισηγούμαι θετικά στην πρόσληψη και ανάθεση καθηκόντων Σχολικού Τροχονόμου σύμφωνα με τον επισυναπτόμενο πίνακα.</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color w:val="444444"/>
          <w:sz w:val="22"/>
          <w:szCs w:val="22"/>
          <w:highlight w:val="white"/>
        </w:rPr>
      </w:pPr>
      <w:r>
        <w:rPr>
          <w:rFonts w:eastAsia="Arial" w:cs="Arial" w:ascii="Arial" w:hAnsi="Arial"/>
          <w:color w:val="444444"/>
          <w:sz w:val="22"/>
          <w:szCs w:val="22"/>
          <w:shd w:fill="FFFFFF" w:val="clear"/>
        </w:rPr>
      </w:r>
    </w:p>
    <w:p>
      <w:pPr>
        <w:pStyle w:val="Normal"/>
        <w:rPr>
          <w:rFonts w:ascii="Arial" w:hAnsi="Arial" w:eastAsia="Arial" w:cs="Arial"/>
          <w:color w:val="444444"/>
          <w:sz w:val="22"/>
          <w:szCs w:val="22"/>
          <w:highlight w:val="white"/>
        </w:rPr>
      </w:pPr>
      <w:r>
        <w:rPr>
          <w:rFonts w:eastAsia="Arial" w:cs="Arial" w:ascii="Arial" w:hAnsi="Arial"/>
          <w:color w:val="444444"/>
          <w:sz w:val="22"/>
          <w:szCs w:val="22"/>
          <w:shd w:fill="FFFFFF" w:val="clear"/>
        </w:rPr>
      </w:r>
    </w:p>
    <w:p>
      <w:pPr>
        <w:pStyle w:val="Normal"/>
        <w:rPr>
          <w:rFonts w:ascii="Arial" w:hAnsi="Arial" w:eastAsia="Arial" w:cs="Arial"/>
          <w:color w:val="444444"/>
          <w:sz w:val="22"/>
          <w:szCs w:val="22"/>
          <w:highlight w:val="white"/>
        </w:rPr>
      </w:pPr>
      <w:r>
        <w:rPr>
          <w:rFonts w:eastAsia="Arial" w:cs="Arial" w:ascii="Arial" w:hAnsi="Arial"/>
          <w:color w:val="444444"/>
          <w:sz w:val="22"/>
          <w:szCs w:val="22"/>
          <w:shd w:fill="FFFFFF" w:val="clear"/>
        </w:rPr>
      </w:r>
    </w:p>
    <w:p>
      <w:pPr>
        <w:pStyle w:val="Normal"/>
        <w:rPr>
          <w:rFonts w:ascii="Arial" w:hAnsi="Arial" w:eastAsia="Arial" w:cs="Arial"/>
          <w:color w:val="444444"/>
          <w:sz w:val="22"/>
          <w:szCs w:val="22"/>
          <w:highlight w:val="white"/>
        </w:rPr>
      </w:pPr>
      <w:r>
        <w:rPr>
          <w:rFonts w:eastAsia="Arial" w:cs="Arial" w:ascii="Arial" w:hAnsi="Arial"/>
          <w:color w:val="444444"/>
          <w:sz w:val="22"/>
          <w:szCs w:val="22"/>
          <w:shd w:fill="FFFFFF" w:val="clear"/>
        </w:rPr>
      </w:r>
    </w:p>
    <w:p>
      <w:pPr>
        <w:pStyle w:val="Normal"/>
        <w:suppressAutoHyphens w:val="true"/>
        <w:ind w:left="720" w:hanging="0"/>
        <w:rPr>
          <w:rFonts w:ascii="Arial" w:hAnsi="Arial" w:eastAsia="Arial" w:cs="Arial"/>
          <w:b/>
          <w:b/>
          <w:sz w:val="22"/>
        </w:rPr>
      </w:pPr>
      <w:r>
        <w:rPr>
          <w:sz w:val="22"/>
          <w:szCs w:val="22"/>
        </w:rPr>
        <w:object>
          <v:shape id="ole_rId7" style="width:52.65pt;height:47.35pt" o:ole="">
            <v:imagedata r:id="rId8" o:title=""/>
          </v:shape>
          <o:OLEObject Type="Embed" ProgID="StaticMetafile" ShapeID="ole_rId7" DrawAspect="Content" ObjectID="_2024302934" r:id="rId7"/>
        </w:object>
      </w:r>
    </w:p>
    <w:p>
      <w:pPr>
        <w:pStyle w:val="Normal"/>
        <w:suppressAutoHyphens w:val="true"/>
        <w:rPr>
          <w:rFonts w:ascii="Arial" w:hAnsi="Arial" w:eastAsia="Arial" w:cs="Arial"/>
          <w:b/>
          <w:b/>
          <w:sz w:val="22"/>
        </w:rPr>
      </w:pPr>
      <w:r>
        <w:rPr>
          <w:rFonts w:eastAsia="Arial" w:cs="Arial" w:ascii="Arial" w:hAnsi="Arial"/>
          <w:b/>
          <w:sz w:val="22"/>
          <w:szCs w:val="22"/>
        </w:rPr>
        <w:t>ΕΛΛΗΝΙΚΗ ΔΗΜΟΚΡΑΤΙΑ</w:t>
        <w:tab/>
        <w:tab/>
        <w:tab/>
        <w:t xml:space="preserve">              ΑΠΟΣΠΑΣΜΑ</w:t>
      </w:r>
    </w:p>
    <w:p>
      <w:pPr>
        <w:pStyle w:val="Normal"/>
        <w:suppressAutoHyphens w:val="true"/>
        <w:rPr>
          <w:rFonts w:ascii="Arial" w:hAnsi="Arial" w:eastAsia="Arial" w:cs="Arial"/>
          <w:b/>
          <w:b/>
          <w:sz w:val="22"/>
        </w:rPr>
      </w:pPr>
      <w:r>
        <w:rPr>
          <w:rFonts w:eastAsia="Arial" w:cs="Arial" w:ascii="Arial" w:hAnsi="Arial"/>
          <w:b/>
          <w:sz w:val="22"/>
          <w:szCs w:val="22"/>
        </w:rPr>
        <w:t>ΝΟΜΟΣ  ΑΤΤΙΚΗΣ</w:t>
        <w:tab/>
        <w:tab/>
        <w:tab/>
        <w:tab/>
      </w:r>
    </w:p>
    <w:p>
      <w:pPr>
        <w:pStyle w:val="Normal"/>
        <w:suppressAutoHyphens w:val="true"/>
        <w:rPr>
          <w:rFonts w:ascii="Arial" w:hAnsi="Arial" w:eastAsia="Arial" w:cs="Arial"/>
          <w:b/>
          <w:b/>
          <w:sz w:val="22"/>
          <w:u w:val="single"/>
        </w:rPr>
      </w:pPr>
      <w:r>
        <w:rPr>
          <w:rFonts w:eastAsia="Arial" w:cs="Arial" w:ascii="Arial" w:hAnsi="Arial"/>
          <w:b/>
          <w:sz w:val="22"/>
          <w:szCs w:val="22"/>
        </w:rPr>
        <w:t>ΔΗΜΟΣ ΔΙΟΝΥΣΟΥ</w:t>
      </w:r>
    </w:p>
    <w:p>
      <w:pPr>
        <w:pStyle w:val="Normal"/>
        <w:suppressAutoHyphens w:val="true"/>
        <w:rPr>
          <w:rFonts w:ascii="Arial" w:hAnsi="Arial" w:eastAsia="Arial" w:cs="Arial"/>
          <w:b/>
          <w:b/>
          <w:sz w:val="22"/>
        </w:rPr>
      </w:pPr>
      <w:r>
        <w:rPr>
          <w:rFonts w:eastAsia="Arial" w:cs="Arial" w:ascii="Arial" w:hAnsi="Arial"/>
          <w:b/>
          <w:sz w:val="22"/>
          <w:szCs w:val="22"/>
        </w:rPr>
        <w:t xml:space="preserve">ΣΧΟΛΙΚΗ ΕΠΙΤΡΟΠΗ ΣΧΟΛΙΚΩΝ ΜΟΝΑΔΩΝ        </w:t>
      </w:r>
      <w:r>
        <w:rPr>
          <w:rFonts w:eastAsia="Arial" w:cs="Arial" w:ascii="Arial" w:hAnsi="Arial"/>
          <w:sz w:val="22"/>
          <w:szCs w:val="22"/>
        </w:rPr>
        <w:t>Από τα πρακτικά του Δ.Σ της</w:t>
      </w:r>
      <w:r>
        <w:rPr>
          <w:rFonts w:eastAsia="Arial" w:cs="Arial" w:ascii="Arial" w:hAnsi="Arial"/>
          <w:b/>
          <w:sz w:val="22"/>
          <w:szCs w:val="22"/>
        </w:rPr>
        <w:t xml:space="preserve">                                                 </w:t>
      </w:r>
    </w:p>
    <w:p>
      <w:pPr>
        <w:pStyle w:val="Normal"/>
        <w:suppressAutoHyphens w:val="true"/>
        <w:rPr>
          <w:rFonts w:ascii="Arial" w:hAnsi="Arial" w:eastAsia="Arial" w:cs="Arial"/>
          <w:sz w:val="22"/>
        </w:rPr>
      </w:pPr>
      <w:r>
        <w:rPr>
          <w:rFonts w:eastAsia="Arial" w:cs="Arial" w:ascii="Arial" w:hAnsi="Arial"/>
          <w:b/>
          <w:sz w:val="22"/>
          <w:szCs w:val="22"/>
        </w:rPr>
        <w:t xml:space="preserve">ΠΡΩΤΟΒΑΘΜΙΑΣ ΕΚΠΑΙΔΕΥΣΗΣ                           </w:t>
      </w:r>
      <w:r>
        <w:rPr>
          <w:rFonts w:eastAsia="Arial" w:cs="Arial" w:ascii="Arial" w:hAnsi="Arial"/>
          <w:sz w:val="22"/>
          <w:szCs w:val="22"/>
        </w:rPr>
        <w:t>Τακτικής Συνεδρίασης  /2022</w:t>
      </w:r>
    </w:p>
    <w:p>
      <w:pPr>
        <w:pStyle w:val="Normal"/>
        <w:suppressAutoHyphens w:val="true"/>
        <w:rPr>
          <w:rFonts w:ascii="Arial" w:hAnsi="Arial" w:eastAsia="Arial" w:cs="Arial"/>
          <w:b/>
          <w:b/>
          <w:sz w:val="22"/>
        </w:rPr>
      </w:pPr>
      <w:r>
        <w:rPr>
          <w:rFonts w:eastAsia="Arial" w:cs="Arial" w:ascii="Arial" w:hAnsi="Arial"/>
          <w:b/>
          <w:sz w:val="22"/>
          <w:szCs w:val="22"/>
        </w:rPr>
        <w:t>ΔΗΜΟΥ ΔΙΟΝΥΣΟΥ</w:t>
      </w:r>
    </w:p>
    <w:p>
      <w:pPr>
        <w:pStyle w:val="Normal"/>
        <w:suppressAutoHyphens w:val="true"/>
        <w:rPr>
          <w:rFonts w:ascii="Arial" w:hAnsi="Arial" w:eastAsia="Arial" w:cs="Arial"/>
          <w:sz w:val="22"/>
        </w:rPr>
      </w:pPr>
      <w:r>
        <w:rPr>
          <w:rFonts w:eastAsia="Arial" w:cs="Arial" w:ascii="Arial" w:hAnsi="Arial"/>
          <w:b/>
          <w:sz w:val="22"/>
          <w:szCs w:val="22"/>
        </w:rPr>
        <w:t xml:space="preserve">Ταχ. Δ/νση: </w:t>
      </w:r>
      <w:r>
        <w:rPr>
          <w:rFonts w:eastAsia="Arial" w:cs="Arial" w:ascii="Arial" w:hAnsi="Arial"/>
          <w:sz w:val="22"/>
          <w:szCs w:val="22"/>
        </w:rPr>
        <w:t xml:space="preserve">Κανάρη 3, </w:t>
        <w:tab/>
        <w:tab/>
        <w:tab/>
        <w:tab/>
        <w:t xml:space="preserve">  </w:t>
      </w:r>
      <w:r>
        <w:rPr>
          <w:rFonts w:eastAsia="Arial" w:cs="Arial" w:ascii="Arial" w:hAnsi="Arial"/>
          <w:b/>
          <w:sz w:val="22"/>
          <w:szCs w:val="22"/>
        </w:rPr>
        <w:t>Αρ. Απόφασης     /2022</w:t>
      </w:r>
      <w:r>
        <w:rPr>
          <w:rFonts w:eastAsia="Arial" w:cs="Arial" w:ascii="Arial" w:hAnsi="Arial"/>
          <w:sz w:val="22"/>
          <w:szCs w:val="22"/>
        </w:rPr>
        <w:tab/>
      </w:r>
    </w:p>
    <w:p>
      <w:pPr>
        <w:pStyle w:val="Normal"/>
        <w:suppressAutoHyphens w:val="true"/>
        <w:rPr>
          <w:rFonts w:ascii="Arial" w:hAnsi="Arial" w:eastAsia="Arial" w:cs="Arial"/>
          <w:sz w:val="22"/>
        </w:rPr>
      </w:pPr>
      <w:r>
        <w:rPr>
          <w:rFonts w:eastAsia="Arial" w:cs="Arial" w:ascii="Arial" w:hAnsi="Arial"/>
          <w:sz w:val="22"/>
          <w:szCs w:val="22"/>
        </w:rPr>
        <w:t>Άνοιξη, ΤΚ 14569</w:t>
      </w:r>
    </w:p>
    <w:p>
      <w:pPr>
        <w:pStyle w:val="Normal"/>
        <w:suppressAutoHyphens w:val="true"/>
        <w:rPr>
          <w:rFonts w:ascii="Arial" w:hAnsi="Arial" w:eastAsia="Arial" w:cs="Arial"/>
          <w:sz w:val="22"/>
        </w:rPr>
      </w:pPr>
      <w:r>
        <w:rPr>
          <w:rFonts w:eastAsia="Arial" w:cs="Arial" w:ascii="Arial" w:hAnsi="Arial"/>
          <w:b/>
          <w:sz w:val="22"/>
          <w:szCs w:val="22"/>
        </w:rPr>
        <w:t xml:space="preserve">ΤΗΛ: </w:t>
      </w:r>
      <w:r>
        <w:rPr>
          <w:rFonts w:eastAsia="Arial" w:cs="Arial" w:ascii="Arial" w:hAnsi="Arial"/>
          <w:sz w:val="22"/>
          <w:szCs w:val="22"/>
        </w:rPr>
        <w:t>2132139811</w:t>
      </w:r>
    </w:p>
    <w:p>
      <w:pPr>
        <w:pStyle w:val="Normal"/>
        <w:tabs>
          <w:tab w:val="left" w:pos="6615" w:leader="none"/>
        </w:tabs>
        <w:suppressAutoHyphens w:val="true"/>
        <w:rPr>
          <w:rFonts w:ascii="Arial" w:hAnsi="Arial" w:eastAsia="Arial" w:cs="Arial"/>
          <w:b/>
          <w:b/>
          <w:sz w:val="22"/>
        </w:rPr>
      </w:pPr>
      <w:r>
        <w:rPr>
          <w:rFonts w:eastAsia="Arial" w:cs="Arial" w:ascii="Arial" w:hAnsi="Arial"/>
          <w:b/>
          <w:sz w:val="22"/>
          <w:szCs w:val="22"/>
        </w:rPr>
        <w:t xml:space="preserve">FAX: </w:t>
      </w:r>
      <w:r>
        <w:rPr>
          <w:rFonts w:eastAsia="Arial" w:cs="Arial" w:ascii="Arial" w:hAnsi="Arial"/>
          <w:sz w:val="22"/>
          <w:szCs w:val="22"/>
        </w:rPr>
        <w:t>2132139822</w:t>
      </w:r>
    </w:p>
    <w:p>
      <w:pPr>
        <w:pStyle w:val="Normal"/>
        <w:suppressAutoHyphens w:val="true"/>
        <w:rPr>
          <w:rFonts w:ascii="Arial" w:hAnsi="Arial" w:eastAsia="Arial" w:cs="Arial"/>
          <w:sz w:val="22"/>
        </w:rPr>
      </w:pPr>
      <w:r>
        <w:rPr>
          <w:rFonts w:eastAsia="Arial" w:cs="Arial" w:ascii="Arial" w:hAnsi="Arial"/>
          <w:b/>
          <w:sz w:val="22"/>
          <w:szCs w:val="22"/>
        </w:rPr>
        <w:t xml:space="preserve">Email : </w:t>
      </w:r>
      <w:r>
        <w:rPr>
          <w:rFonts w:eastAsia="Arial" w:cs="Arial" w:ascii="Arial" w:hAnsi="Arial"/>
          <w:sz w:val="22"/>
          <w:szCs w:val="22"/>
        </w:rPr>
        <w:t>se1@dionysos.gr</w:t>
        <w:tab/>
      </w:r>
      <w:r>
        <w:rPr>
          <w:rFonts w:eastAsia="Arial" w:cs="Arial" w:ascii="Arial" w:hAnsi="Arial"/>
          <w:b/>
          <w:i/>
          <w:sz w:val="22"/>
          <w:szCs w:val="22"/>
        </w:rPr>
        <w:tab/>
        <w:tab/>
        <w:tab/>
      </w:r>
    </w:p>
    <w:p>
      <w:pPr>
        <w:pStyle w:val="Normal"/>
        <w:suppressAutoHyphens w:val="true"/>
        <w:rPr>
          <w:rFonts w:ascii="Arial" w:hAnsi="Arial" w:eastAsia="Arial" w:cs="Arial"/>
          <w:sz w:val="22"/>
        </w:rPr>
      </w:pPr>
      <w:r>
        <w:rPr>
          <w:rFonts w:eastAsia="Arial" w:cs="Arial" w:ascii="Arial" w:hAnsi="Arial"/>
          <w:sz w:val="22"/>
          <w:szCs w:val="22"/>
        </w:rPr>
        <w:tab/>
        <w:tab/>
        <w:tab/>
        <w:tab/>
        <w:tab/>
        <w:tab/>
        <w:tab/>
        <w:t xml:space="preserve">   </w:t>
      </w:r>
      <w:r>
        <w:rPr>
          <w:rFonts w:eastAsia="Arial" w:cs="Arial" w:ascii="Arial" w:hAnsi="Arial"/>
          <w:sz w:val="22"/>
          <w:szCs w:val="22"/>
          <w:u w:val="single"/>
        </w:rPr>
        <w:t>ΠΕΡΙΛΗΨΗ</w:t>
      </w:r>
      <w:r>
        <w:rPr>
          <w:rFonts w:eastAsia="Arial" w:cs="Arial" w:ascii="Arial" w:hAnsi="Arial"/>
          <w:b/>
          <w:i/>
          <w:sz w:val="22"/>
          <w:szCs w:val="22"/>
          <w:u w:val="single"/>
        </w:rPr>
        <w:tab/>
      </w:r>
    </w:p>
    <w:p>
      <w:pPr>
        <w:pStyle w:val="Normal"/>
        <w:suppressAutoHyphens w:val="true"/>
        <w:rPr>
          <w:rFonts w:ascii="Arial" w:hAnsi="Arial" w:eastAsia="Arial" w:cs="Arial"/>
        </w:rPr>
      </w:pPr>
      <w:r>
        <w:rPr>
          <w:rFonts w:eastAsia="Arial" w:cs="Arial" w:ascii="Arial" w:hAnsi="Arial"/>
          <w:sz w:val="22"/>
          <w:szCs w:val="22"/>
        </w:rPr>
        <w:tab/>
        <w:tab/>
        <w:tab/>
        <w:tab/>
        <w:tab/>
        <w:tab/>
        <w:tab/>
        <w:t xml:space="preserve">         </w:t>
        <w:tab/>
      </w:r>
    </w:p>
    <w:p>
      <w:pPr>
        <w:pStyle w:val="Normal"/>
        <w:suppressAutoHyphens w:val="true"/>
        <w:ind w:left="720" w:hanging="0"/>
        <w:jc w:val="right"/>
        <w:rPr>
          <w:rFonts w:ascii="Arial" w:hAnsi="Arial" w:eastAsia="Arial" w:cs="Arial"/>
          <w:b/>
          <w:b/>
          <w:sz w:val="22"/>
        </w:rPr>
      </w:pPr>
      <w:r>
        <w:rPr>
          <w:rFonts w:eastAsia="Arial" w:cs="Arial" w:ascii="Arial" w:hAnsi="Arial"/>
          <w:sz w:val="22"/>
          <w:szCs w:val="22"/>
        </w:rPr>
        <w:tab/>
        <w:tab/>
        <w:tab/>
        <w:tab/>
        <w:tab/>
        <w:t xml:space="preserve"> </w:t>
      </w:r>
      <w:r>
        <w:rPr>
          <w:rFonts w:eastAsia="Arial" w:cs="Arial" w:ascii="Arial" w:hAnsi="Arial"/>
          <w:b/>
          <w:sz w:val="22"/>
          <w:szCs w:val="22"/>
        </w:rPr>
        <w:t xml:space="preserve">Λήψη απόφασης για την έγκριση ανάθεσης καθηκόντων εθελοντή </w:t>
      </w:r>
    </w:p>
    <w:p>
      <w:pPr>
        <w:pStyle w:val="Normal"/>
        <w:suppressAutoHyphens w:val="true"/>
        <w:ind w:left="720" w:hanging="0"/>
        <w:jc w:val="right"/>
        <w:rPr>
          <w:rFonts w:ascii="Arial" w:hAnsi="Arial" w:eastAsia="Arial" w:cs="Arial"/>
          <w:b/>
          <w:b/>
          <w:sz w:val="22"/>
        </w:rPr>
      </w:pPr>
      <w:r>
        <w:rPr>
          <w:rFonts w:eastAsia="Arial" w:cs="Arial" w:ascii="Arial" w:hAnsi="Arial"/>
          <w:b/>
          <w:sz w:val="22"/>
          <w:szCs w:val="22"/>
        </w:rPr>
        <w:t xml:space="preserve">Σχολικού Τροχονόμου σε Δημοτικά </w:t>
      </w:r>
    </w:p>
    <w:p>
      <w:pPr>
        <w:pStyle w:val="Normal"/>
        <w:suppressAutoHyphens w:val="true"/>
        <w:ind w:left="720" w:hanging="0"/>
        <w:jc w:val="right"/>
        <w:rPr>
          <w:rFonts w:ascii="Arial" w:hAnsi="Arial" w:eastAsia="Arial" w:cs="Arial"/>
          <w:b/>
          <w:b/>
          <w:sz w:val="22"/>
        </w:rPr>
      </w:pPr>
      <w:r>
        <w:rPr>
          <w:rFonts w:eastAsia="Arial" w:cs="Arial" w:ascii="Arial" w:hAnsi="Arial"/>
          <w:b/>
          <w:sz w:val="22"/>
          <w:szCs w:val="22"/>
        </w:rPr>
        <w:t>Σχολεία του Δήμου Διονύσου</w:t>
      </w:r>
    </w:p>
    <w:p>
      <w:pPr>
        <w:pStyle w:val="Normal"/>
        <w:suppressAutoHyphens w:val="true"/>
        <w:jc w:val="both"/>
        <w:rPr>
          <w:rFonts w:ascii="Arial" w:hAnsi="Arial" w:eastAsia="Arial" w:cs="Arial"/>
          <w:b/>
          <w:b/>
          <w:sz w:val="22"/>
          <w:szCs w:val="22"/>
        </w:rPr>
      </w:pPr>
      <w:r>
        <w:rPr>
          <w:rFonts w:eastAsia="Arial" w:cs="Arial" w:ascii="Arial" w:hAnsi="Arial"/>
          <w:b/>
          <w:sz w:val="22"/>
          <w:szCs w:val="22"/>
        </w:rPr>
      </w:r>
    </w:p>
    <w:p>
      <w:pPr>
        <w:pStyle w:val="Normal"/>
        <w:suppressAutoHyphens w:val="true"/>
        <w:jc w:val="both"/>
        <w:rPr>
          <w:rFonts w:ascii="Arial" w:hAnsi="Arial" w:eastAsia="Arial" w:cs="Arial"/>
          <w:sz w:val="22"/>
        </w:rPr>
      </w:pPr>
      <w:r>
        <w:rPr>
          <w:rFonts w:eastAsia="Arial" w:cs="Arial" w:ascii="Arial" w:hAnsi="Arial"/>
          <w:sz w:val="22"/>
          <w:szCs w:val="22"/>
        </w:rPr>
        <w:t>Στην Άνοιξη σήμερα</w:t>
      </w:r>
      <w:r>
        <w:rPr>
          <w:rFonts w:eastAsia="Arial" w:cs="Arial" w:ascii="Arial" w:hAnsi="Arial"/>
          <w:b/>
          <w:sz w:val="22"/>
          <w:szCs w:val="22"/>
        </w:rPr>
        <w:t xml:space="preserve"> ………… </w:t>
      </w:r>
      <w:r>
        <w:rPr>
          <w:rFonts w:eastAsia="Arial" w:cs="Arial" w:ascii="Arial" w:hAnsi="Arial"/>
          <w:sz w:val="22"/>
          <w:szCs w:val="22"/>
        </w:rPr>
        <w:t xml:space="preserve">ημέρα </w:t>
      </w:r>
      <w:r>
        <w:rPr>
          <w:rFonts w:eastAsia="Arial" w:cs="Arial" w:ascii="Arial" w:hAnsi="Arial"/>
          <w:b/>
          <w:sz w:val="22"/>
          <w:szCs w:val="22"/>
        </w:rPr>
        <w:t>…………..</w:t>
      </w:r>
      <w:r>
        <w:rPr>
          <w:rFonts w:eastAsia="Arial" w:cs="Arial" w:ascii="Arial" w:hAnsi="Arial"/>
          <w:sz w:val="22"/>
          <w:szCs w:val="22"/>
        </w:rPr>
        <w:t xml:space="preserve"> και ώρα </w:t>
      </w:r>
      <w:r>
        <w:rPr>
          <w:rFonts w:eastAsia="Arial" w:cs="Arial" w:ascii="Arial" w:hAnsi="Arial"/>
          <w:b/>
          <w:sz w:val="22"/>
          <w:szCs w:val="22"/>
        </w:rPr>
        <w:t xml:space="preserve">……… </w:t>
      </w:r>
      <w:r>
        <w:rPr>
          <w:rFonts w:eastAsia="Arial" w:cs="Arial" w:ascii="Arial" w:hAnsi="Arial"/>
          <w:sz w:val="22"/>
          <w:szCs w:val="22"/>
        </w:rPr>
        <w:t xml:space="preserve">στο γραφείο της Σχολικής οδός Κανάρη 3 όπου στεγάζεται το ΝΠΔΔ με την επωνυμία </w:t>
      </w:r>
      <w:r>
        <w:rPr>
          <w:rFonts w:eastAsia="Arial" w:cs="Arial" w:ascii="Arial" w:hAnsi="Arial"/>
          <w:b/>
          <w:sz w:val="22"/>
          <w:szCs w:val="22"/>
        </w:rPr>
        <w:t xml:space="preserve">&lt;&lt;Σχολική Επιτροπή Πρωτοβάθμιας Εκπαίδευσης Δήμου Διονύσου&gt;&gt; , </w:t>
      </w:r>
      <w:r>
        <w:rPr>
          <w:rFonts w:eastAsia="Arial" w:cs="Arial" w:ascii="Arial" w:hAnsi="Arial"/>
          <w:sz w:val="22"/>
          <w:szCs w:val="22"/>
        </w:rPr>
        <w:t>συνεδρίασε τακτικά στην 9η Συνεδρίαση για το έτος 2020- 2021 , το διοικητικό συμβούλιο της Σχολικής Επιτροπής ύστερα από την με αρ. πρωτ</w:t>
      </w:r>
      <w:r>
        <w:rPr>
          <w:rFonts w:eastAsia="Arial" w:cs="Arial" w:ascii="Arial" w:hAnsi="Arial"/>
          <w:b/>
          <w:sz w:val="22"/>
          <w:szCs w:val="22"/>
        </w:rPr>
        <w:t xml:space="preserve"> …………….</w:t>
      </w:r>
      <w:r>
        <w:rPr>
          <w:rFonts w:eastAsia="Arial" w:cs="Arial" w:ascii="Arial" w:hAnsi="Arial"/>
          <w:sz w:val="22"/>
          <w:szCs w:val="22"/>
        </w:rPr>
        <w:t xml:space="preserve"> Πρόσκληση της προέδρου </w:t>
      </w:r>
      <w:r>
        <w:rPr>
          <w:rFonts w:eastAsia="Arial" w:cs="Arial" w:ascii="Arial" w:hAnsi="Arial"/>
          <w:b/>
          <w:sz w:val="22"/>
          <w:szCs w:val="22"/>
        </w:rPr>
        <w:t>Αλεξάνδρας Τόκα</w:t>
      </w:r>
      <w:r>
        <w:rPr>
          <w:rFonts w:eastAsia="Arial" w:cs="Arial" w:ascii="Arial" w:hAnsi="Arial"/>
          <w:sz w:val="22"/>
          <w:szCs w:val="22"/>
        </w:rPr>
        <w:t>, που επιδόθηκε σε κάθε μέλος χωριστά, σύμφωνα με το άρθρο 67 του Ν.2852/2010 σε συνδυασμό με τα αρθ. 234 και 240 του ν. 3463/06.</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rPr>
      </w:pPr>
      <w:r>
        <w:rPr>
          <w:rFonts w:eastAsia="Arial" w:cs="Arial" w:ascii="Arial" w:hAnsi="Arial"/>
          <w:sz w:val="22"/>
          <w:szCs w:val="22"/>
        </w:rPr>
        <w:t>Αφού διαπιστώθηκε ότι υπάρχει νόμιμη απαρτια, καθώς από το σύνολο των………….  μελών ήταν παρόντα ……………. Μέλη του διοικητικού συμβουλίου, ήτοι:</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rPr>
      </w:pPr>
      <w:r>
        <w:rPr>
          <w:rFonts w:eastAsia="Arial" w:cs="Arial" w:ascii="Arial" w:hAnsi="Arial"/>
          <w:b/>
          <w:sz w:val="22"/>
          <w:szCs w:val="22"/>
          <w:u w:val="single"/>
        </w:rPr>
        <w:t>ΠΑΡΟΝΤΕΣ</w:t>
      </w:r>
      <w:r>
        <w:rPr>
          <w:rFonts w:eastAsia="Arial" w:cs="Arial" w:ascii="Arial" w:hAnsi="Arial"/>
          <w:sz w:val="22"/>
          <w:szCs w:val="22"/>
        </w:rPr>
        <w:tab/>
        <w:tab/>
        <w:tab/>
        <w:tab/>
        <w:tab/>
        <w:tab/>
        <w:tab/>
        <w:tab/>
        <w:tab/>
      </w:r>
      <w:r>
        <w:rPr>
          <w:rFonts w:eastAsia="Arial" w:cs="Arial" w:ascii="Arial" w:hAnsi="Arial"/>
          <w:b/>
          <w:sz w:val="22"/>
          <w:szCs w:val="22"/>
          <w:u w:val="single"/>
        </w:rPr>
        <w:t>ΑΠΟΝΤΕΣ</w:t>
      </w:r>
      <w:r>
        <w:rPr>
          <w:rFonts w:eastAsia="Arial" w:cs="Arial" w:ascii="Arial" w:hAnsi="Arial"/>
          <w:sz w:val="22"/>
          <w:szCs w:val="22"/>
        </w:rPr>
        <w:tab/>
        <w:tab/>
        <w:tab/>
        <w:tab/>
        <w:tab/>
        <w:tab/>
        <w:tab/>
        <w:tab/>
      </w:r>
      <w:r>
        <w:rPr>
          <w:rFonts w:eastAsia="Arial" w:cs="Arial" w:ascii="Arial" w:hAnsi="Arial"/>
          <w:b/>
          <w:sz w:val="22"/>
          <w:szCs w:val="22"/>
          <w:u w:val="single"/>
        </w:rPr>
        <w:t xml:space="preserve"> </w:t>
      </w:r>
      <w:r>
        <w:rPr>
          <w:rFonts w:eastAsia="Arial" w:cs="Arial" w:ascii="Arial" w:hAnsi="Arial"/>
          <w:sz w:val="22"/>
          <w:szCs w:val="22"/>
        </w:rPr>
        <w:t xml:space="preserve"> </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rPr>
      </w:pPr>
      <w:r>
        <w:rPr>
          <w:rFonts w:eastAsia="Arial" w:cs="Arial" w:ascii="Arial" w:hAnsi="Arial"/>
          <w:sz w:val="22"/>
          <w:szCs w:val="22"/>
        </w:rPr>
        <w:t xml:space="preserve">  </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b/>
          <w:b/>
          <w:u w:val="single"/>
        </w:rPr>
      </w:pPr>
      <w:r>
        <w:rPr>
          <w:rFonts w:eastAsia="Arial" w:cs="Arial" w:ascii="Arial" w:hAnsi="Arial"/>
          <w:b/>
          <w:sz w:val="22"/>
          <w:szCs w:val="22"/>
          <w:u w:val="single"/>
        </w:rPr>
        <w:t xml:space="preserve">ΘΕΜΑ:  </w:t>
      </w:r>
    </w:p>
    <w:p>
      <w:pPr>
        <w:pStyle w:val="Normal"/>
        <w:suppressAutoHyphens w:val="true"/>
        <w:jc w:val="both"/>
        <w:rPr>
          <w:rFonts w:ascii="Arial" w:hAnsi="Arial" w:eastAsia="Arial" w:cs="Arial"/>
          <w:sz w:val="22"/>
        </w:rPr>
      </w:pPr>
      <w:r>
        <w:rPr>
          <w:rFonts w:eastAsia="Arial" w:cs="Arial" w:ascii="Arial" w:hAnsi="Arial"/>
          <w:sz w:val="22"/>
          <w:szCs w:val="22"/>
        </w:rPr>
        <w:t>Λήψη απόφασης για την έγκριση ανάθεσης καθηκόντων εθελοντή Σχολικού Τροχονόμου σε Δημοτικά Σχολεία του Δήμου Διονύσου.</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rPr>
      </w:pPr>
      <w:r>
        <w:rPr>
          <w:rFonts w:eastAsia="Arial" w:cs="Arial" w:ascii="Arial" w:hAnsi="Arial"/>
          <w:sz w:val="22"/>
          <w:szCs w:val="22"/>
        </w:rPr>
        <w:t xml:space="preserve">Ο/Η Πρόεδρος εισηγούμενος το </w:t>
      </w:r>
      <w:r>
        <w:rPr>
          <w:rFonts w:eastAsia="Arial" w:cs="Arial" w:ascii="Arial" w:hAnsi="Arial"/>
          <w:b/>
          <w:sz w:val="22"/>
          <w:szCs w:val="22"/>
        </w:rPr>
        <w:t xml:space="preserve">2ο </w:t>
      </w:r>
      <w:r>
        <w:rPr>
          <w:rFonts w:eastAsia="Arial" w:cs="Arial" w:ascii="Arial" w:hAnsi="Arial"/>
          <w:sz w:val="22"/>
          <w:szCs w:val="22"/>
        </w:rPr>
        <w:t>Θέμα της ημερήσιας διάταξης περί έγκρισης των εισηγήσεων των αρμοδίων επιτροπών για την υλοποίηση του θεσμού του εθελοντή σχολικού τροχονόμου στα σχολεία της Α/θμιας εκπαίδευσης (ως συνημμένη κατάσταση), έθεσε υπ’ όψη του Διοικητικού Συμβουλίου τις παρακάτω διατάξεις:</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numPr>
          <w:ilvl w:val="0"/>
          <w:numId w:val="2"/>
        </w:numPr>
        <w:suppressAutoHyphens w:val="true"/>
        <w:ind w:left="720" w:hanging="360"/>
        <w:jc w:val="both"/>
        <w:rPr>
          <w:rFonts w:ascii="Arial" w:hAnsi="Arial" w:eastAsia="Arial" w:cs="Arial"/>
          <w:sz w:val="22"/>
        </w:rPr>
      </w:pPr>
      <w:r>
        <w:rPr>
          <w:rFonts w:eastAsia="Arial" w:cs="Arial" w:ascii="Arial" w:hAnsi="Arial"/>
          <w:sz w:val="22"/>
          <w:szCs w:val="22"/>
        </w:rPr>
        <w:t>Παρ. 3 και 4 του άρθρου 45 του Ν. 2696/1999 (ΦΕΚ 57 Α΄/23.3.1999)</w:t>
      </w:r>
    </w:p>
    <w:p>
      <w:pPr>
        <w:pStyle w:val="Normal"/>
        <w:numPr>
          <w:ilvl w:val="0"/>
          <w:numId w:val="2"/>
        </w:numPr>
        <w:suppressAutoHyphens w:val="true"/>
        <w:ind w:left="720" w:hanging="360"/>
        <w:jc w:val="both"/>
        <w:rPr>
          <w:rFonts w:ascii="Arial" w:hAnsi="Arial" w:eastAsia="Arial" w:cs="Arial"/>
          <w:sz w:val="22"/>
        </w:rPr>
      </w:pPr>
      <w:r>
        <w:rPr>
          <w:rFonts w:eastAsia="Arial" w:cs="Arial" w:ascii="Arial" w:hAnsi="Arial"/>
          <w:sz w:val="22"/>
          <w:szCs w:val="22"/>
        </w:rPr>
        <w:t>Αρ. 2515/5/13-στ΄/15.09.1997 ΚΥΑ (839 Β’ /19.9.97). Η παρ. 2 αντικαταστάθηκε με την Α.Π. 25/15/5/13</w:t>
      </w:r>
      <w:r>
        <w:rPr>
          <w:rFonts w:eastAsia="Arial" w:cs="Arial" w:ascii="Arial" w:hAnsi="Arial"/>
          <w:sz w:val="22"/>
          <w:szCs w:val="22"/>
          <w:vertAlign w:val="superscript"/>
        </w:rPr>
        <w:t>ο</w:t>
      </w:r>
      <w:r>
        <w:rPr>
          <w:rFonts w:eastAsia="Arial" w:cs="Arial" w:ascii="Arial" w:hAnsi="Arial"/>
          <w:sz w:val="22"/>
          <w:szCs w:val="22"/>
        </w:rPr>
        <w:t>/16.10.1997 (ΦΕΚ 967 Β/29.10.1997)</w:t>
      </w:r>
    </w:p>
    <w:p>
      <w:pPr>
        <w:pStyle w:val="Normal"/>
        <w:numPr>
          <w:ilvl w:val="0"/>
          <w:numId w:val="2"/>
        </w:numPr>
        <w:suppressAutoHyphens w:val="true"/>
        <w:ind w:left="720" w:hanging="360"/>
        <w:jc w:val="both"/>
        <w:rPr>
          <w:rFonts w:ascii="Arial" w:hAnsi="Arial" w:eastAsia="Arial" w:cs="Arial"/>
          <w:sz w:val="22"/>
        </w:rPr>
      </w:pPr>
      <w:r>
        <w:rPr>
          <w:rFonts w:eastAsia="Arial" w:cs="Arial" w:ascii="Arial" w:hAnsi="Arial"/>
          <w:sz w:val="22"/>
          <w:szCs w:val="22"/>
        </w:rPr>
        <w:t>Παρ.45 αρθρ. 14 Ν.2817/2000 (ΦΕΚ 78 Α/14.03.2000)</w:t>
      </w:r>
    </w:p>
    <w:p>
      <w:pPr>
        <w:pStyle w:val="Normal"/>
        <w:numPr>
          <w:ilvl w:val="0"/>
          <w:numId w:val="2"/>
        </w:numPr>
        <w:suppressAutoHyphens w:val="true"/>
        <w:ind w:left="720" w:hanging="360"/>
        <w:jc w:val="both"/>
        <w:rPr>
          <w:rFonts w:ascii="Arial" w:hAnsi="Arial" w:eastAsia="Arial" w:cs="Arial"/>
          <w:sz w:val="22"/>
        </w:rPr>
      </w:pPr>
      <w:r>
        <w:rPr>
          <w:rFonts w:eastAsia="Arial" w:cs="Arial" w:ascii="Arial" w:hAnsi="Arial"/>
          <w:sz w:val="22"/>
          <w:szCs w:val="22"/>
        </w:rPr>
        <w:t>ΚΥΑ 47455/16.08.2007 (ΦΕΚ 1734 Β/30.08.2007)</w:t>
      </w:r>
    </w:p>
    <w:p>
      <w:pPr>
        <w:pStyle w:val="Normal"/>
        <w:numPr>
          <w:ilvl w:val="0"/>
          <w:numId w:val="2"/>
        </w:numPr>
        <w:suppressAutoHyphens w:val="true"/>
        <w:ind w:left="720" w:hanging="360"/>
        <w:jc w:val="both"/>
        <w:rPr>
          <w:rFonts w:ascii="Arial" w:hAnsi="Arial" w:eastAsia="Arial" w:cs="Arial"/>
          <w:sz w:val="22"/>
        </w:rPr>
      </w:pPr>
      <w:r>
        <w:rPr>
          <w:rFonts w:eastAsia="Arial" w:cs="Arial" w:ascii="Arial" w:hAnsi="Arial"/>
          <w:sz w:val="22"/>
          <w:szCs w:val="22"/>
        </w:rPr>
        <w:t>Έγγραφο Α.Π. 2998/26.02.2008/Υ.Π.Ε.Σ.Δ.Δ.Α: Τ υπουργείο Εσωτερικών χρηματοδοτεί κάθε έτος τους δικαιούχους ΟΤΑ της χώρας που υλοποιούν το εν λόγω πρόγραμμα για ολόκληρη την περίοδο από 11 Σεπτεμβρίου έως 15 Ιουνίου, υπολογίζοντας για κάθε εθελοντή Σχολικό Τροχονόμο ποσό 176,00 € μηνιαίως, εκτός των μηνών Σεπτεμβρίου και Ιουνίου που η κατ΄αναλογία αποζημίωση ανέρχεται στο ποσό των 120,00 € και 88,00 € αντίστοιχα.</w:t>
      </w:r>
    </w:p>
    <w:p>
      <w:pPr>
        <w:pStyle w:val="Normal"/>
        <w:numPr>
          <w:ilvl w:val="0"/>
          <w:numId w:val="2"/>
        </w:numPr>
        <w:suppressAutoHyphens w:val="true"/>
        <w:ind w:left="720" w:hanging="360"/>
        <w:jc w:val="both"/>
        <w:rPr>
          <w:rFonts w:ascii="Arial" w:hAnsi="Arial" w:eastAsia="Arial" w:cs="Arial"/>
          <w:sz w:val="22"/>
        </w:rPr>
      </w:pPr>
      <w:r>
        <w:rPr>
          <w:rFonts w:eastAsia="Arial" w:cs="Arial" w:ascii="Arial" w:hAnsi="Arial"/>
          <w:sz w:val="22"/>
          <w:szCs w:val="22"/>
        </w:rPr>
        <w:t>Τις εισηγήσεις των Διευθυντών των Σχολείων του Δήμου Διονύσου, των συλλόγων Γονέων και του Εκπροσώπου της Σ.Ε., με τις οποίες πρότειναν τα πρόσωπα που θα αναλάβουν την εκτέλεση των καθηκόντων του εθελοντή Σχολικού Τροχονόμου.</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rPr>
      </w:pPr>
      <w:r>
        <w:rPr>
          <w:rFonts w:eastAsia="Arial" w:cs="Arial" w:ascii="Arial" w:hAnsi="Arial"/>
          <w:sz w:val="22"/>
          <w:szCs w:val="22"/>
        </w:rPr>
        <w:t>Το διοικητικό Συμβούλιο αφού άκουσε, έλαβε υπ’ όψη τις ως άνω διατάξεις, τις εισηγήσεις των διευθυντών και των συλλόγων γονέων και την εισήγηση του Προέδρου</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center"/>
        <w:rPr>
          <w:rFonts w:ascii="Arial" w:hAnsi="Arial" w:eastAsia="Arial" w:cs="Arial"/>
          <w:sz w:val="22"/>
        </w:rPr>
      </w:pPr>
      <w:r>
        <w:rPr>
          <w:rFonts w:eastAsia="Arial" w:cs="Arial" w:ascii="Arial" w:hAnsi="Arial"/>
          <w:b/>
          <w:sz w:val="22"/>
          <w:szCs w:val="22"/>
          <w:u w:val="single"/>
        </w:rPr>
        <w:t>ΑΠΟΦΑΣΙΖΕΙ ΟΜΟΦΩΝΑ/ΚΑΤΑ ΠΛΕΙΟΨΗΦΙΑ</w:t>
      </w:r>
    </w:p>
    <w:p>
      <w:pPr>
        <w:pStyle w:val="Normal"/>
        <w:suppressAutoHyphens w:val="true"/>
        <w:jc w:val="center"/>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rPr>
      </w:pPr>
      <w:r>
        <w:rPr>
          <w:rFonts w:eastAsia="Arial" w:cs="Arial" w:ascii="Arial" w:hAnsi="Arial"/>
          <w:sz w:val="22"/>
          <w:szCs w:val="22"/>
        </w:rPr>
        <w:t>Την έγκριση των προσώπων που θα αναλάβουν την εκτέλεση των καθηκόντων του εθελοντή Σχολικού τροχονόμου ανά δημοτικό Σχολείο, ως εξής:</w:t>
      </w:r>
    </w:p>
    <w:p>
      <w:pPr>
        <w:pStyle w:val="Normal"/>
        <w:suppressAutoHyphens w:val="true"/>
        <w:jc w:val="both"/>
        <w:rPr>
          <w:rFonts w:ascii="Arial" w:hAnsi="Arial" w:eastAsia="Arial" w:cs="Arial"/>
          <w:sz w:val="22"/>
          <w:szCs w:val="22"/>
        </w:rPr>
      </w:pPr>
      <w:r>
        <w:rPr>
          <w:rFonts w:eastAsia="Arial" w:cs="Arial" w:ascii="Arial" w:hAnsi="Arial"/>
          <w:sz w:val="22"/>
          <w:szCs w:val="22"/>
        </w:rPr>
      </w:r>
    </w:p>
    <w:tbl>
      <w:tblPr>
        <w:tblW w:w="818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572"/>
        <w:gridCol w:w="3710"/>
        <w:gridCol w:w="1836"/>
        <w:gridCol w:w="2069"/>
      </w:tblGrid>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sz w:val="22"/>
              </w:rPr>
            </w:pPr>
            <w:r>
              <w:rPr>
                <w:rFonts w:eastAsia="Arial" w:cs="Arial" w:ascii="Arial" w:hAnsi="Arial"/>
                <w:sz w:val="22"/>
                <w:szCs w:val="22"/>
              </w:rPr>
              <w:t>Α/Α</w:t>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sz w:val="22"/>
              </w:rPr>
            </w:pPr>
            <w:r>
              <w:rPr>
                <w:rFonts w:eastAsia="Arial" w:cs="Arial" w:ascii="Arial" w:hAnsi="Arial"/>
                <w:sz w:val="22"/>
                <w:szCs w:val="22"/>
              </w:rPr>
              <w:t>Σχολεία που λειτουργεί ο Θεσμός του σχολικού τροχονόμου</w:t>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sz w:val="22"/>
              </w:rPr>
            </w:pPr>
            <w:r>
              <w:rPr>
                <w:rFonts w:eastAsia="Arial" w:cs="Arial" w:ascii="Arial" w:hAnsi="Arial"/>
                <w:sz w:val="22"/>
                <w:szCs w:val="22"/>
              </w:rPr>
              <w:t>Αριθμός Σχολικών Τροχονόμων</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sz w:val="22"/>
              </w:rPr>
            </w:pPr>
            <w:r>
              <w:rPr>
                <w:rFonts w:eastAsia="Arial" w:cs="Arial" w:ascii="Arial" w:hAnsi="Arial"/>
                <w:sz w:val="22"/>
                <w:szCs w:val="22"/>
              </w:rPr>
              <w:t>Ονομ/νυμο Σχολικού Τροχονόμου</w:t>
            </w:r>
          </w:p>
        </w:tc>
      </w:tr>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sz w:val="22"/>
              </w:rPr>
            </w:pPr>
            <w:r>
              <w:rPr>
                <w:rFonts w:eastAsia="Arial" w:cs="Arial" w:ascii="Arial" w:hAnsi="Arial"/>
                <w:sz w:val="22"/>
                <w:szCs w:val="22"/>
              </w:rPr>
              <w:t>1</w:t>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1ο Δημοτικό Αγίου Στεφάνου</w:t>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2</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r>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sz w:val="22"/>
              </w:rPr>
            </w:pPr>
            <w:r>
              <w:rPr>
                <w:rFonts w:eastAsia="Arial" w:cs="Arial" w:ascii="Arial" w:hAnsi="Arial"/>
                <w:sz w:val="22"/>
                <w:szCs w:val="22"/>
              </w:rPr>
              <w:t>2</w:t>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2ο Δημοτικό Αγίου Στεφάνου</w:t>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2</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r>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sz w:val="22"/>
              </w:rPr>
            </w:pPr>
            <w:r>
              <w:rPr>
                <w:rFonts w:eastAsia="Arial" w:cs="Arial" w:ascii="Arial" w:hAnsi="Arial"/>
                <w:sz w:val="22"/>
                <w:szCs w:val="22"/>
              </w:rPr>
              <w:t>3</w:t>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2ο Δημοτικό Διονύσου</w:t>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2</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r>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sz w:val="22"/>
              </w:rPr>
            </w:pPr>
            <w:r>
              <w:rPr>
                <w:rFonts w:eastAsia="Arial" w:cs="Arial" w:ascii="Arial" w:hAnsi="Arial"/>
                <w:sz w:val="22"/>
                <w:szCs w:val="22"/>
              </w:rPr>
              <w:t>4</w:t>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3ο Δημοτικό Διονύσου</w:t>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2</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r>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sz w:val="22"/>
              </w:rPr>
            </w:pPr>
            <w:r>
              <w:rPr>
                <w:rFonts w:eastAsia="Arial" w:cs="Arial" w:ascii="Arial" w:hAnsi="Arial"/>
                <w:sz w:val="22"/>
                <w:szCs w:val="22"/>
              </w:rPr>
              <w:t>6</w:t>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4ο Δημοτικό Διονύσου</w:t>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1</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r>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sz w:val="22"/>
              </w:rPr>
            </w:pPr>
            <w:r>
              <w:rPr>
                <w:rFonts w:eastAsia="Arial" w:cs="Arial" w:ascii="Arial" w:hAnsi="Arial"/>
                <w:sz w:val="22"/>
                <w:szCs w:val="22"/>
              </w:rPr>
              <w:t>7</w:t>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Δημοτικό Σταμάτας</w:t>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1</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r>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sz w:val="22"/>
              </w:rPr>
            </w:pPr>
            <w:r>
              <w:rPr>
                <w:rFonts w:eastAsia="Arial" w:cs="Arial" w:ascii="Arial" w:hAnsi="Arial"/>
                <w:sz w:val="22"/>
                <w:szCs w:val="22"/>
              </w:rPr>
              <w:t>8</w:t>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Δημοτικό Ροδόπολης</w:t>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1</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r>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rFonts w:ascii="Calibri" w:hAnsi="Calibri" w:eastAsia="Calibri" w:cs="Calibri"/>
                <w:sz w:val="22"/>
              </w:rPr>
            </w:pPr>
            <w:r>
              <w:rPr>
                <w:rFonts w:eastAsia="Calibri" w:cs="Calibri"/>
                <w:sz w:val="22"/>
                <w:szCs w:val="22"/>
              </w:rPr>
              <w:t>9</w:t>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Δημοτικό Άνοιξης</w:t>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1</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r>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rFonts w:ascii="Calibri" w:hAnsi="Calibri" w:eastAsia="Calibri" w:cs="Calibri"/>
                <w:sz w:val="22"/>
              </w:rPr>
            </w:pPr>
            <w:r>
              <w:rPr>
                <w:rFonts w:eastAsia="Calibri" w:cs="Calibri"/>
                <w:sz w:val="22"/>
                <w:szCs w:val="22"/>
              </w:rPr>
              <w:t>10</w:t>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1ο Δημοτικό διονύσου</w:t>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sz w:val="22"/>
                <w:szCs w:val="22"/>
              </w:rPr>
              <w:t>1</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r>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rFonts w:ascii="Calibri" w:hAnsi="Calibri" w:eastAsia="Calibri" w:cs="Calibri"/>
                <w:sz w:val="22"/>
                <w:szCs w:val="22"/>
              </w:rPr>
            </w:pPr>
            <w:r>
              <w:rPr>
                <w:rFonts w:eastAsia="Calibri" w:cs="Calibri"/>
                <w:sz w:val="22"/>
                <w:szCs w:val="22"/>
              </w:rPr>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r>
      <w:tr>
        <w:trPr>
          <w:trHeight w:val="1" w:hRule="atLeast"/>
        </w:trPr>
        <w:tc>
          <w:tcPr>
            <w:tcW w:w="5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center"/>
              <w:rPr>
                <w:rFonts w:ascii="Calibri" w:hAnsi="Calibri" w:eastAsia="Calibri" w:cs="Calibri"/>
                <w:sz w:val="22"/>
                <w:szCs w:val="22"/>
              </w:rPr>
            </w:pPr>
            <w:r>
              <w:rPr>
                <w:rFonts w:eastAsia="Calibri" w:cs="Calibri"/>
                <w:sz w:val="22"/>
                <w:szCs w:val="22"/>
              </w:rPr>
            </w:r>
          </w:p>
        </w:tc>
        <w:tc>
          <w:tcPr>
            <w:tcW w:w="3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rPr>
            </w:pPr>
            <w:r>
              <w:rPr>
                <w:rFonts w:eastAsia="Calibri" w:cs="Calibri"/>
                <w:b/>
                <w:sz w:val="22"/>
                <w:szCs w:val="22"/>
              </w:rPr>
              <w:t>ΣΥΝΟΛΟ ΤΡΟΧΟΝΟΜΩΝ</w:t>
            </w:r>
          </w:p>
        </w:tc>
        <w:tc>
          <w:tcPr>
            <w:tcW w:w="1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rPr>
            </w:pPr>
            <w:r>
              <w:rPr>
                <w:rFonts w:eastAsia="Calibri" w:cs="Calibri"/>
                <w:b/>
                <w:sz w:val="22"/>
                <w:szCs w:val="22"/>
              </w:rPr>
              <w:t>13</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uppressAutoHyphens w:val="true"/>
              <w:jc w:val="both"/>
              <w:rPr>
                <w:rFonts w:ascii="Calibri" w:hAnsi="Calibri" w:eastAsia="Calibri" w:cs="Calibri"/>
                <w:sz w:val="22"/>
                <w:szCs w:val="22"/>
              </w:rPr>
            </w:pPr>
            <w:r>
              <w:rPr>
                <w:rFonts w:eastAsia="Calibri" w:cs="Calibri"/>
                <w:sz w:val="22"/>
                <w:szCs w:val="22"/>
              </w:rPr>
            </w:r>
          </w:p>
        </w:tc>
      </w:tr>
    </w:tbl>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rPr>
      </w:pPr>
      <w:r>
        <w:rPr>
          <w:rFonts w:eastAsia="Arial" w:cs="Arial" w:ascii="Arial" w:hAnsi="Arial"/>
          <w:sz w:val="22"/>
          <w:szCs w:val="22"/>
        </w:rPr>
        <w:t>Σύμφωνα με τις διατάξεις του άρθρου 227 του Ν. 3852/2010, οποιοσδήποτε έχει έννομο συμφέρον μπορεί να προσβάλλει τις αποφάσεις των συλλογικών ή μονομερών οργάνων των Δήμων, για λόγους νομιμότητας, μέσα σε προθεσμία δεκαπέντε (15) ημερών από την δημοσίευση της απόφασης ή την ανάρτησή της στο διαδίκτυο, ή από την κοινοποίησή της ή αφότου έλαβε γνώση αυτής. Ο ελεγκτής νομιμότητας αποφαίνεται επί της προσφυγής, μέσα σε αποκλειστική προθεσμία δύο (2) μηνών από την υποβολή της. Αν παρέλθει η ανωτέρω προθεσμία χωρίς να εκδοθεί απόφαση, θεωρείται ότι η προσφυγή έχει σιωπηρώς απορριφθεί.</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rPr>
      </w:pPr>
      <w:r>
        <w:rPr>
          <w:rFonts w:eastAsia="Arial" w:cs="Arial" w:ascii="Arial" w:hAnsi="Arial"/>
          <w:sz w:val="22"/>
          <w:szCs w:val="22"/>
        </w:rPr>
        <w:t>Οι αποφάσεις του ελεγκτή νομιμότητας προσβάλλονται μόνο στα αρμόδια δικαστήρια με τα ένδικα βοηθήματα που προβλέπονται από την κείμενη Νομοθεσία. Προβλέπεται επίσης, δυνατότητα υποβολής αίτησης θεραπείας από όποιον έχει έννομο συμφέρον κατά ατομικών αποφάσεων, ή παραλείψεων των μονομελών ή συλλογικών οργάνων των δήμων, περιφερειών, νομικών προσώπων αυτών και των συνδέσμων τους. Στις περιπτώσεις αυτές η αίτηση θεραπείας υποβάλλεται ενώπιον του  αρμοδίου οργάνου του ΟΤΑ που εξέδωσε την πράξη, με αντικείμενο την ανάκληση ή τροποποίηση της προσβαλλόμενης πράξης και αντίστοιχα ενώπιον του αρμόδιου οργάνου του ΟΤΑ που παρέλειψε την έκδοσή της.</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rPr>
      </w:pPr>
      <w:r>
        <w:rPr>
          <w:rFonts w:eastAsia="Arial" w:cs="Arial" w:ascii="Arial" w:hAnsi="Arial"/>
          <w:sz w:val="22"/>
          <w:szCs w:val="22"/>
        </w:rPr>
        <w:t>Ωστόσο, σύμφωνα με την αρ. 60/αρ.πρωτ. 74895/30.12.2010 εγκύκλιο του Υπουργείου Εσωτερικών, Αποκέντρωσης και Ηλεκτρονικής Διακυβέρνησης για το μεταβατικό διάστημα μέχρι την έναρξη της λειτουργίας της Αυτοτελούς Υπηρεσίας Εποπτείας ΟΤΑ, της οποίας αποκλειστική αρμοδιότητα είναι ο έλεγχος νομιμότητας των πράξεων των ΟΤΑ α και β βαθμίδας, ο Γενικός Γραμματέας της Αποκεντρωμένης Διοίκησης ασκεί τις αρμοδιότητες του Ελεγκτή Νομιμότητας.</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rPr>
      </w:pPr>
      <w:r>
        <w:rPr>
          <w:rFonts w:eastAsia="Arial" w:cs="Arial" w:ascii="Arial" w:hAnsi="Arial"/>
          <w:sz w:val="22"/>
          <w:szCs w:val="22"/>
        </w:rPr>
        <w:t>Επίσης σύμφωνα, με την προαναφερόμενη εγκύκλιο η ειδική Επιτροπή του άρθρου 152 του Κ.Δ.Κ συνεχίζει η λειτουργία της και οι διατάξεις των άρθρων 151 και 152 του Κ.Δ.Κ. εξακολουθούν να ισχύουν σε ότι αφορά τις αποφάσεις του Γ.Γ. της αποκεντρωμένης διοίκησης, που εκδίδονται κατά τα άρθρα 225, 226 και 227 του &lt;&lt; ΚΑΛΛΙΚΡΑΤΗ&gt;&gt; .</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sz w:val="22"/>
        </w:rPr>
      </w:pPr>
      <w:r>
        <w:rPr>
          <w:rFonts w:eastAsia="Arial" w:cs="Arial" w:ascii="Arial" w:hAnsi="Arial"/>
          <w:sz w:val="22"/>
          <w:szCs w:val="22"/>
        </w:rPr>
        <w:t>Βάσει των ανωτέρω διατάξεων, οποιοσδήποτε έχει έννομο συμφέρον μπορεί να προσβάλει τις αποφάσεις του Γ.Γ. εντός προθεσμίας ενός (1)  μηνός από την έκδοση της απόφασης ή την κοινοποίησή της ή αφότου έλαβε γνώση αυτής. Η Ειδική Επιτροπή ασκεί έλεγχο νομιμότητας και εκδίδει απόφαση επί της προσφυγής μέσα σε αποκλειστική προθεσμία τριάντα (30) ημερών από την υποβολή της. Οι αποφάσεις της Επιτροπής κοινοποιούνται στο Γενικό Γραμματέα και στο Δήμο ή την Κοινότητα ή στο νομικό πρόσωπο αυτόν που έχει ασκήσει προσφυγή. Οι αποφάσεις της ειδικής επιτροπής προσβάλλονται μόνο στα αρμόδια δικαστήρια.</w:t>
      </w:r>
    </w:p>
    <w:p>
      <w:pPr>
        <w:pStyle w:val="Normal"/>
        <w:suppressAutoHyphens w:val="true"/>
        <w:jc w:val="both"/>
        <w:rPr>
          <w:rFonts w:ascii="Arial" w:hAnsi="Arial" w:eastAsia="Arial" w:cs="Arial"/>
          <w:sz w:val="22"/>
          <w:szCs w:val="22"/>
        </w:rPr>
      </w:pPr>
      <w:r>
        <w:rPr>
          <w:rFonts w:eastAsia="Arial" w:cs="Arial" w:ascii="Arial" w:hAnsi="Arial"/>
          <w:sz w:val="22"/>
          <w:szCs w:val="22"/>
        </w:rPr>
      </w:r>
    </w:p>
    <w:p>
      <w:pPr>
        <w:pStyle w:val="Normal"/>
        <w:suppressAutoHyphens w:val="true"/>
        <w:jc w:val="both"/>
        <w:rPr>
          <w:rFonts w:ascii="Arial" w:hAnsi="Arial" w:eastAsia="Arial" w:cs="Arial"/>
          <w:color w:val="444444"/>
          <w:sz w:val="21"/>
          <w:highlight w:val="white"/>
        </w:rPr>
      </w:pPr>
      <w:r>
        <w:rPr>
          <w:rFonts w:eastAsia="Arial" w:cs="Arial" w:ascii="Arial" w:hAnsi="Arial"/>
          <w:b/>
          <w:sz w:val="22"/>
          <w:szCs w:val="22"/>
        </w:rPr>
        <w:t xml:space="preserve">Η απόφαση αυτή έλαβε τον αριθμό …………./2022 </w:t>
      </w:r>
    </w:p>
    <w:p>
      <w:pPr>
        <w:pStyle w:val="Normal"/>
        <w:rPr>
          <w:rFonts w:ascii="Arial" w:hAnsi="Arial" w:eastAsia="Arial" w:cs="Arial"/>
          <w:color w:val="444444"/>
          <w:sz w:val="22"/>
          <w:szCs w:val="22"/>
          <w:highlight w:val="white"/>
        </w:rPr>
      </w:pPr>
      <w:r>
        <w:rPr>
          <w:rFonts w:eastAsia="Arial" w:cs="Arial" w:ascii="Arial" w:hAnsi="Arial"/>
          <w:color w:val="444444"/>
          <w:sz w:val="22"/>
          <w:szCs w:val="22"/>
          <w:shd w:fill="FFFFFF" w:val="clear"/>
        </w:rPr>
      </w:r>
    </w:p>
    <w:p>
      <w:pPr>
        <w:pStyle w:val="Normal"/>
        <w:rPr>
          <w:rFonts w:ascii="Arial" w:hAnsi="Arial" w:eastAsia="Arial" w:cs="Arial"/>
          <w:color w:val="444444"/>
          <w:sz w:val="22"/>
          <w:szCs w:val="22"/>
          <w:highlight w:val="white"/>
        </w:rPr>
      </w:pPr>
      <w:r>
        <w:rPr>
          <w:rFonts w:eastAsia="Arial" w:cs="Arial" w:ascii="Arial" w:hAnsi="Arial"/>
          <w:color w:val="444444"/>
          <w:sz w:val="22"/>
          <w:szCs w:val="22"/>
          <w:shd w:fill="FFFFFF" w:val="clear"/>
        </w:rPr>
      </w:r>
    </w:p>
    <w:p>
      <w:pPr>
        <w:pStyle w:val="Normal"/>
        <w:rPr>
          <w:rFonts w:ascii="Arial" w:hAnsi="Arial" w:eastAsia="Arial" w:cs="Arial"/>
          <w:color w:val="444444"/>
          <w:sz w:val="22"/>
          <w:szCs w:val="22"/>
          <w:highlight w:val="white"/>
        </w:rPr>
      </w:pPr>
      <w:r>
        <w:rPr>
          <w:rFonts w:eastAsia="Arial" w:cs="Arial" w:ascii="Arial" w:hAnsi="Arial"/>
          <w:color w:val="444444"/>
          <w:sz w:val="22"/>
          <w:szCs w:val="22"/>
          <w:shd w:fill="FFFFFF" w:val="clear"/>
        </w:rPr>
      </w:r>
    </w:p>
    <w:p>
      <w:pPr>
        <w:pStyle w:val="Normal"/>
        <w:rPr>
          <w:rFonts w:ascii="Arial" w:hAnsi="Arial" w:eastAsia="Arial" w:cs="Arial"/>
          <w:color w:val="444444"/>
          <w:sz w:val="22"/>
          <w:szCs w:val="22"/>
          <w:highlight w:val="white"/>
        </w:rPr>
      </w:pPr>
      <w:r>
        <w:rPr>
          <w:rFonts w:eastAsia="Arial" w:cs="Arial" w:ascii="Arial" w:hAnsi="Arial"/>
          <w:color w:val="444444"/>
          <w:sz w:val="22"/>
          <w:szCs w:val="22"/>
          <w:shd w:fill="FFFFFF" w:val="clear"/>
        </w:rPr>
      </w:r>
    </w:p>
    <w:p>
      <w:pPr>
        <w:pStyle w:val="Normal"/>
        <w:ind w:left="2836" w:firstLine="709"/>
        <w:jc w:val="both"/>
        <w:rPr>
          <w:rFonts w:ascii="Arial" w:hAnsi="Arial" w:eastAsia="Arial" w:cs="Arial"/>
          <w:color w:val="00000A"/>
        </w:rPr>
      </w:pPr>
      <w:r>
        <w:rPr>
          <w:rFonts w:eastAsia="Arial" w:cs="Arial" w:ascii="Arial" w:hAnsi="Arial"/>
          <w:color w:val="00000A"/>
          <w:sz w:val="22"/>
          <w:szCs w:val="22"/>
        </w:rPr>
        <w:t xml:space="preserve">     </w:t>
      </w:r>
      <w:r>
        <w:rPr>
          <w:rFonts w:eastAsia="Arial" w:cs="Arial" w:ascii="Arial" w:hAnsi="Arial"/>
          <w:color w:val="00000A"/>
          <w:sz w:val="22"/>
          <w:szCs w:val="22"/>
        </w:rPr>
        <w:t>Η Πρόεδρος</w:t>
      </w:r>
    </w:p>
    <w:p>
      <w:pPr>
        <w:pStyle w:val="Normal"/>
        <w:ind w:left="2836" w:firstLine="709"/>
        <w:jc w:val="both"/>
        <w:rPr>
          <w:rFonts w:ascii="Arial" w:hAnsi="Arial" w:eastAsia="Arial" w:cs="Arial"/>
          <w:b/>
          <w:b/>
          <w:color w:val="00000A"/>
        </w:rPr>
      </w:pPr>
      <w:r>
        <w:rPr>
          <w:rFonts w:eastAsia="Arial" w:cs="Arial" w:ascii="Arial" w:hAnsi="Arial"/>
          <w:b/>
          <w:color w:val="00000A"/>
          <w:sz w:val="22"/>
          <w:szCs w:val="22"/>
        </w:rPr>
        <w:t>Τόκα Αλεξάνδρα</w:t>
      </w:r>
    </w:p>
    <w:p>
      <w:pPr>
        <w:pStyle w:val="Normal"/>
        <w:ind w:left="2836" w:firstLine="709"/>
        <w:jc w:val="both"/>
        <w:rPr>
          <w:rFonts w:ascii="Arial" w:hAnsi="Arial" w:eastAsia="Arial" w:cs="Arial"/>
          <w:b/>
          <w:b/>
          <w:color w:val="00000A"/>
          <w:sz w:val="22"/>
          <w:szCs w:val="22"/>
        </w:rPr>
      </w:pPr>
      <w:r>
        <w:rPr>
          <w:rFonts w:eastAsia="Arial" w:cs="Arial" w:ascii="Arial" w:hAnsi="Arial"/>
          <w:b/>
          <w:color w:val="00000A"/>
          <w:sz w:val="22"/>
          <w:szCs w:val="22"/>
        </w:rPr>
      </w:r>
    </w:p>
    <w:p>
      <w:pPr>
        <w:pStyle w:val="Normal"/>
        <w:widowControl w:val="false"/>
        <w:tabs>
          <w:tab w:val="left" w:pos="2520" w:leader="none"/>
        </w:tabs>
        <w:suppressAutoHyphens w:val="true"/>
        <w:jc w:val="both"/>
        <w:rPr>
          <w:rFonts w:ascii="Calibri" w:hAnsi="Calibri" w:eastAsia="Calibri" w:cs="Calibri"/>
          <w:sz w:val="20"/>
        </w:rPr>
      </w:pPr>
      <w:r>
        <w:rPr>
          <w:rFonts w:eastAsia="Calibri" w:cs="Calibri"/>
          <w:sz w:val="22"/>
          <w:szCs w:val="22"/>
          <w:u w:val="single"/>
        </w:rPr>
        <w:t>Εσωτερική Διανομή:</w:t>
      </w:r>
    </w:p>
    <w:p>
      <w:pPr>
        <w:pStyle w:val="Normal"/>
        <w:widowControl w:val="false"/>
        <w:tabs>
          <w:tab w:val="left" w:pos="2520" w:leader="none"/>
        </w:tabs>
        <w:suppressAutoHyphens w:val="true"/>
        <w:jc w:val="both"/>
        <w:rPr>
          <w:sz w:val="22"/>
          <w:szCs w:val="22"/>
        </w:rPr>
      </w:pPr>
      <w:r>
        <w:rPr>
          <w:rFonts w:eastAsia="Calibri" w:cs="Calibri"/>
          <w:sz w:val="22"/>
          <w:szCs w:val="22"/>
        </w:rPr>
        <w:t>-Αρχείο Σχολικής Επιτροπής Σχολικών Μονάδων Πρωτοβάθμιας Εκπαίδευσης Δήμου Διονύσου</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Arial">
    <w:charset w:val="a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Symbol" w:hAnsi="Symbol" w:cs="Symbol" w:hint="default"/>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bullet"/>
      <w:lvlText w:val=""/>
      <w:lvlJc w:val="left"/>
      <w:pPr>
        <w:ind w:left="720" w:hanging="0"/>
      </w:pPr>
      <w:rPr>
        <w:rFonts w:ascii="Symbol" w:hAnsi="Symbol" w:cs="Symbol" w:hint="default"/>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kern w:val="2"/>
        <w:sz w:val="24"/>
        <w:szCs w:val="24"/>
        <w:lang w:val="el-GR" w:eastAsia="el-GR"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auto"/>
      <w:kern w:val="2"/>
      <w:sz w:val="24"/>
      <w:szCs w:val="24"/>
      <w:lang w:val="el-GR" w:eastAsia="el-GR" w:bidi="ar-SA"/>
      <w14:ligatures w14:val="standardContextual"/>
    </w:rPr>
  </w:style>
  <w:style w:type="character" w:styleId="DefaultParagraphFont" w:default="1">
    <w:name w:val="Default Paragraph Font"/>
    <w:uiPriority w:val="1"/>
    <w:semiHidden/>
    <w:unhideWhenUsed/>
    <w:qFormat/>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mosnet.gr/blog/laws/&#945;&#961;&#952;&#961;&#959;-103-&#963;&#973;&#963;&#964;&#945;&#963;&#951;-&#963;&#965;&#947;&#967;&#974;&#957;&#949;&#965;&#963;&#951;-&#957;&#959;&#956;&#953;&#954;&#974;&#957;-&#960;&#961;/" TargetMode="External"/><Relationship Id="rId3" Type="http://schemas.openxmlformats.org/officeDocument/2006/relationships/hyperlink" Target="https://dimosnet.gr/blog/laws/&#945;&#961;&#952;&#961;&#959;-240-&#948;&#953;&#959;&#943;&#954;&#951;&#963;&#951;-&#957;&#959;&#956;&#953;&#954;&#974;&#957;-&#960;&#961;&#959;&#963;&#974;&#960;&#969;&#957;-&#948;&#951;&#956;/" TargetMode="External"/><Relationship Id="rId4" Type="http://schemas.openxmlformats.org/officeDocument/2006/relationships/hyperlink" Target="https://dimosnet.gr/blog/laws/&#945;&#960;&#972;&#966;&#945;&#963;&#951;-&#965;&#960;-&#949;&#963;-&#945;&#951;-&#948;-844024-02-2011-&#966;&#949;&#954;-31825-02-2011-&#964;&#949;&#973;&#967;&#959;&#962;-&#946;/" TargetMode="External"/><Relationship Id="rId5" Type="http://schemas.openxmlformats.org/officeDocument/2006/relationships/hyperlink" Target="http://dimosnet.gr/blog/laws/&#945;&#960;&#972;&#966;&#945;&#963;&#951;-&#965;&#960;-&#949;&#963;-194019-01-2018-&#966;&#949;&#954;-31002-02-2018-&#964;&#949;&#973;&#967;&#959;&#962;-&#946;/" TargetMode="External"/><Relationship Id="rId6" Type="http://schemas.openxmlformats.org/officeDocument/2006/relationships/hyperlink" Target="https://dimosnet.gr/blog/laws/294124/" TargetMode="External"/><Relationship Id="rId7" Type="http://schemas.openxmlformats.org/officeDocument/2006/relationships/oleObject" Target="embeddings/oleObject1.bin"/><Relationship Id="rId8" Type="http://schemas.openxmlformats.org/officeDocument/2006/relationships/image" Target="media/image1.emf"/><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LibreOffice/5.4.4.2$Windows_x86 LibreOffice_project/2524958677847fb3bb44820e40380acbe820f960</Application>
  <Pages>4</Pages>
  <Words>1103</Words>
  <Characters>6397</Characters>
  <CharactersWithSpaces>7656</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2023-11-03T17:11:00Z</dcterms:created>
  <dc:creator/>
  <dc:description/>
  <dc:language>el-GR</dc:language>
  <cp:lastModifiedBy/>
  <dcterms:modified xsi:type="dcterms:W3CDTF">2023-11-10T08:42:34Z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