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Calibri"/>
          <w:sz w:val="22"/>
          <w:szCs w:val="22"/>
        </w:rPr>
      </w:pPr>
      <w:r>
        <w:rPr>
          <w:rFonts w:cs="Calibri" w:ascii="Calibri" w:hAnsi="Calibri"/>
          <w:sz w:val="22"/>
          <w:szCs w:val="22"/>
        </w:rPr>
      </w:r>
    </w:p>
    <w:p>
      <w:pPr>
        <w:pStyle w:val="Normal"/>
        <w:rPr>
          <w:rFonts w:ascii="Calibri" w:hAnsi="Calibri" w:cs="Arial"/>
          <w:sz w:val="22"/>
          <w:szCs w:val="22"/>
        </w:rPr>
      </w:pPr>
      <w:r>
        <w:rPr>
          <w:rFonts w:cs="Arial" w:ascii="Calibri" w:hAnsi="Calibri"/>
          <w:sz w:val="22"/>
          <w:szCs w:val="22"/>
        </w:rPr>
        <w:t>ΕΛΛΗΝΙΚΗ ΔΗΜΟΚΡΑΤΙΑ</w:t>
      </w:r>
    </w:p>
    <w:p>
      <w:pPr>
        <w:pStyle w:val="Normal"/>
        <w:rPr>
          <w:rFonts w:ascii="Calibri" w:hAnsi="Calibri" w:cs="Arial"/>
          <w:sz w:val="22"/>
          <w:szCs w:val="22"/>
        </w:rPr>
      </w:pPr>
      <w:r>
        <w:rPr>
          <w:rFonts w:cs="Arial" w:ascii="Calibri" w:hAnsi="Calibri"/>
          <w:sz w:val="22"/>
          <w:szCs w:val="22"/>
        </w:rPr>
        <w:t>ΝΟΜΟΣ ΑΤΤΙΚΗΣ</w:t>
        <w:tab/>
        <w:tab/>
        <w:tab/>
        <w:tab/>
        <w:tab/>
        <w:tab/>
        <w:tab/>
        <w:t xml:space="preserve">ΑΡΙΘΜΟΣ ΜΕΛΕΤΗΣ  </w:t>
      </w:r>
      <w:bookmarkStart w:id="0" w:name="_GoBack"/>
      <w:bookmarkEnd w:id="0"/>
      <w:r>
        <w:rPr>
          <w:rFonts w:cs="Arial" w:ascii="Calibri" w:hAnsi="Calibri"/>
          <w:sz w:val="22"/>
          <w:szCs w:val="22"/>
        </w:rPr>
        <w:t>3</w:t>
      </w:r>
      <w:r>
        <w:rPr>
          <w:rFonts w:cs="Arial" w:ascii="Calibri" w:hAnsi="Calibri"/>
          <w:sz w:val="22"/>
          <w:szCs w:val="22"/>
        </w:rPr>
        <w:t>4</w:t>
      </w:r>
      <w:r>
        <w:rPr>
          <w:rFonts w:cs="Arial" w:ascii="Calibri" w:hAnsi="Calibri"/>
          <w:sz w:val="22"/>
          <w:szCs w:val="22"/>
        </w:rPr>
        <w:t xml:space="preserve"> / 2023</w:t>
      </w:r>
    </w:p>
    <w:p>
      <w:pPr>
        <w:pStyle w:val="Normal"/>
        <w:rPr>
          <w:rFonts w:ascii="Calibri" w:hAnsi="Calibri" w:cs="Arial"/>
          <w:sz w:val="22"/>
          <w:szCs w:val="22"/>
        </w:rPr>
      </w:pPr>
      <w:r>
        <w:rPr>
          <w:rFonts w:cs="Arial" w:ascii="Calibri" w:hAnsi="Calibri"/>
          <w:sz w:val="22"/>
          <w:szCs w:val="22"/>
        </w:rPr>
        <w:t>ΔΗΜΟΣ ΔΙΟΝΥΣΟΥ</w:t>
      </w:r>
    </w:p>
    <w:p>
      <w:pPr>
        <w:pStyle w:val="Normal"/>
        <w:rPr>
          <w:rFonts w:ascii="Calibri" w:hAnsi="Calibri" w:cs="Arial"/>
          <w:sz w:val="22"/>
          <w:szCs w:val="22"/>
        </w:rPr>
      </w:pPr>
      <w:r>
        <w:rPr>
          <w:rFonts w:cs="Arial" w:ascii="Calibri" w:hAnsi="Calibri"/>
          <w:sz w:val="22"/>
          <w:szCs w:val="22"/>
        </w:rPr>
        <w:t>ΔΙΕΥΘΥΝΣΗ ΠΕΡΙΒΑΛΛΟΝΤΟΣ</w:t>
      </w:r>
    </w:p>
    <w:p>
      <w:pPr>
        <w:pStyle w:val="Normal"/>
        <w:rPr>
          <w:rFonts w:ascii="Calibri" w:hAnsi="Calibri" w:cs="Arial"/>
          <w:sz w:val="22"/>
          <w:szCs w:val="22"/>
        </w:rPr>
      </w:pPr>
      <w:r>
        <w:rPr>
          <w:rFonts w:cs="Arial"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p>
      <w:pPr>
        <w:pStyle w:val="Normal"/>
        <w:jc w:val="center"/>
        <w:rPr/>
      </w:pPr>
      <w:r>
        <w:rPr>
          <w:rFonts w:cs="Calibri" w:ascii="Calibri" w:hAnsi="Calibri"/>
          <w:sz w:val="22"/>
          <w:szCs w:val="22"/>
        </w:rPr>
        <w:t>ΜΕΛΕΤΗ</w:t>
      </w:r>
    </w:p>
    <w:p>
      <w:pPr>
        <w:pStyle w:val="Normal"/>
        <w:jc w:val="center"/>
        <w:rPr/>
      </w:pPr>
      <w:r>
        <w:rPr>
          <w:rFonts w:cs="Calibri" w:ascii="Calibri" w:hAnsi="Calibri"/>
          <w:sz w:val="22"/>
          <w:szCs w:val="22"/>
        </w:rPr>
        <w:t>ΠΡΟΜΗΘΕΙΑΣ ΠΑΡΟΧΗΣ ΥΠΗΡΕΣΙΑΣ</w:t>
      </w:r>
    </w:p>
    <w:p>
      <w:pPr>
        <w:pStyle w:val="Normal"/>
        <w:jc w:val="center"/>
        <w:rPr/>
      </w:pPr>
      <w:r>
        <w:rPr>
          <w:rFonts w:cs="Calibri" w:ascii="Calibri" w:hAnsi="Calibri"/>
          <w:sz w:val="22"/>
          <w:szCs w:val="22"/>
        </w:rPr>
        <w:t>ΠΛΥΣΙΜΑΤΟΣ – ΚΑΘΑΡΙΣΜΟΥ ΜΕΤΑΦΟΡΙΚΩΝ ΜΕΣΩΝ</w:t>
      </w:r>
    </w:p>
    <w:p>
      <w:pPr>
        <w:pStyle w:val="Normal"/>
        <w:jc w:val="center"/>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center"/>
        <w:rPr/>
      </w:pPr>
      <w:r>
        <w:rPr>
          <w:rFonts w:cs="Calibri" w:ascii="Calibri" w:hAnsi="Calibri"/>
          <w:spacing w:val="-3"/>
          <w:sz w:val="22"/>
          <w:szCs w:val="22"/>
        </w:rPr>
        <w:t>ΣΕΠΤΕΜΒΡΙΟΣ  2023</w:t>
      </w:r>
    </w:p>
    <w:p>
      <w:pPr>
        <w:pStyle w:val="Normal"/>
        <w:jc w:val="center"/>
        <w:rPr>
          <w:rFonts w:ascii="Calibri" w:hAnsi="Calibri" w:cs="Calibri"/>
          <w:spacing w:val="-3"/>
          <w:sz w:val="22"/>
          <w:szCs w:val="22"/>
        </w:rPr>
      </w:pPr>
      <w:r>
        <w:rPr>
          <w:rFonts w:cs="Calibri" w:ascii="Calibri" w:hAnsi="Calibri"/>
          <w:spacing w:val="-3"/>
          <w:sz w:val="22"/>
          <w:szCs w:val="22"/>
        </w:rPr>
      </w:r>
    </w:p>
    <w:p>
      <w:pPr>
        <w:pStyle w:val="Normal"/>
        <w:jc w:val="center"/>
        <w:rPr>
          <w:rFonts w:ascii="Calibri" w:hAnsi="Calibri" w:cs="Calibri"/>
          <w:spacing w:val="-3"/>
          <w:sz w:val="22"/>
          <w:szCs w:val="22"/>
        </w:rPr>
      </w:pPr>
      <w:r>
        <w:rPr>
          <w:rFonts w:cs="Calibri" w:ascii="Calibri" w:hAnsi="Calibri"/>
          <w:spacing w:val="-3"/>
          <w:sz w:val="22"/>
          <w:szCs w:val="22"/>
        </w:rPr>
      </w:r>
    </w:p>
    <w:p>
      <w:pPr>
        <w:pStyle w:val="Normal"/>
        <w:rPr>
          <w:rFonts w:ascii="Calibri" w:hAnsi="Calibri" w:cs="Calibri"/>
          <w:spacing w:val="-3"/>
          <w:sz w:val="22"/>
          <w:szCs w:val="22"/>
        </w:rPr>
      </w:pPr>
      <w:r>
        <w:rPr>
          <w:rFonts w:cs="Calibri" w:ascii="Calibri" w:hAnsi="Calibri"/>
          <w:spacing w:val="-3"/>
          <w:sz w:val="22"/>
          <w:szCs w:val="22"/>
        </w:rPr>
      </w:r>
    </w:p>
    <w:p>
      <w:pPr>
        <w:pStyle w:val="Normal"/>
        <w:rPr>
          <w:rFonts w:ascii="Calibri" w:hAnsi="Calibri" w:cs="Calibri"/>
          <w:spacing w:val="-3"/>
          <w:sz w:val="22"/>
          <w:szCs w:val="22"/>
        </w:rPr>
      </w:pPr>
      <w:r>
        <w:rPr>
          <w:rFonts w:cs="Calibri" w:ascii="Calibri" w:hAnsi="Calibri"/>
          <w:spacing w:val="-3"/>
          <w:sz w:val="22"/>
          <w:szCs w:val="22"/>
        </w:rPr>
      </w:r>
    </w:p>
    <w:p>
      <w:pPr>
        <w:pStyle w:val="Normal"/>
        <w:rPr>
          <w:rFonts w:ascii="Calibri" w:hAnsi="Calibri" w:cs="Calibri"/>
          <w:spacing w:val="-3"/>
          <w:sz w:val="22"/>
          <w:szCs w:val="22"/>
        </w:rPr>
      </w:pPr>
      <w:r>
        <w:rPr>
          <w:rFonts w:cs="Calibri" w:ascii="Calibri" w:hAnsi="Calibri"/>
          <w:spacing w:val="-3"/>
          <w:sz w:val="22"/>
          <w:szCs w:val="22"/>
        </w:rPr>
      </w:r>
    </w:p>
    <w:p>
      <w:pPr>
        <w:pStyle w:val="Normal"/>
        <w:rPr>
          <w:rFonts w:ascii="Calibri" w:hAnsi="Calibri" w:cs="Calibri"/>
          <w:spacing w:val="-3"/>
          <w:sz w:val="22"/>
          <w:szCs w:val="22"/>
        </w:rPr>
      </w:pPr>
      <w:r>
        <w:rPr>
          <w:rFonts w:cs="Calibri" w:ascii="Calibri" w:hAnsi="Calibri"/>
          <w:spacing w:val="-3"/>
          <w:sz w:val="22"/>
          <w:szCs w:val="22"/>
        </w:rPr>
      </w:r>
    </w:p>
    <w:p>
      <w:pPr>
        <w:pStyle w:val="Normal"/>
        <w:rPr>
          <w:rFonts w:ascii="Calibri" w:hAnsi="Calibri" w:cs="Calibri"/>
          <w:spacing w:val="-3"/>
          <w:sz w:val="22"/>
          <w:szCs w:val="22"/>
        </w:rPr>
      </w:pPr>
      <w:r>
        <w:rPr>
          <w:rFonts w:cs="Calibri" w:ascii="Calibri" w:hAnsi="Calibri"/>
          <w:spacing w:val="-3"/>
          <w:sz w:val="22"/>
          <w:szCs w:val="22"/>
        </w:rPr>
      </w:r>
    </w:p>
    <w:p>
      <w:pPr>
        <w:pStyle w:val="Normal"/>
        <w:rPr>
          <w:rFonts w:ascii="Calibri" w:hAnsi="Calibri" w:cs="Calibri"/>
          <w:spacing w:val="-3"/>
          <w:sz w:val="22"/>
          <w:szCs w:val="22"/>
        </w:rPr>
      </w:pPr>
      <w:r>
        <w:rPr>
          <w:rFonts w:cs="Calibri" w:ascii="Calibri" w:hAnsi="Calibri"/>
          <w:spacing w:val="-3"/>
          <w:sz w:val="22"/>
          <w:szCs w:val="22"/>
        </w:rPr>
      </w:r>
      <w:r>
        <w:br w:type="page"/>
      </w:r>
    </w:p>
    <w:p>
      <w:pPr>
        <w:pStyle w:val="Normal"/>
        <w:widowControl/>
        <w:rPr>
          <w:rFonts w:ascii="Calibri" w:hAnsi="Calibri" w:cs="Arial"/>
          <w:spacing w:val="-3"/>
          <w:kern w:val="2"/>
          <w:sz w:val="22"/>
          <w:szCs w:val="22"/>
        </w:rPr>
      </w:pPr>
      <w:r>
        <w:rPr>
          <w:rFonts w:cs="Arial" w:ascii="Calibri" w:hAnsi="Calibri"/>
          <w:spacing w:val="-3"/>
          <w:kern w:val="2"/>
          <w:sz w:val="22"/>
          <w:szCs w:val="22"/>
        </w:rPr>
        <w:t>ΕΛΛΗΝΙΚΗ ΔΗΜΟΚΡΑΤΙΑ</w:t>
        <w:tab/>
        <w:tab/>
        <w:tab/>
        <w:tab/>
        <w:tab/>
        <w:tab/>
        <w:tab/>
      </w:r>
      <w:r>
        <w:rPr>
          <w:rFonts w:cs="Calibri" w:ascii="Calibri" w:hAnsi="Calibri"/>
          <w:sz w:val="22"/>
          <w:szCs w:val="22"/>
        </w:rPr>
        <w:t>ΠΡΟΜΗΘΕΙΑ ΠΑΡΟΧΗΣ ΥΠΗΡΕΣΙΑΣ</w:t>
      </w:r>
    </w:p>
    <w:p>
      <w:pPr>
        <w:pStyle w:val="Normal"/>
        <w:widowControl/>
        <w:rPr>
          <w:rFonts w:ascii="Calibri" w:hAnsi="Calibri" w:cs="Arial"/>
          <w:spacing w:val="-3"/>
          <w:kern w:val="2"/>
          <w:sz w:val="22"/>
          <w:szCs w:val="22"/>
        </w:rPr>
      </w:pPr>
      <w:r>
        <w:rPr>
          <w:rFonts w:cs="Arial" w:ascii="Calibri" w:hAnsi="Calibri"/>
          <w:spacing w:val="-3"/>
          <w:kern w:val="2"/>
          <w:sz w:val="22"/>
          <w:szCs w:val="22"/>
        </w:rPr>
        <w:t xml:space="preserve">ΝΟΜΟΣ ΑΤΤΙΚΗΣ </w:t>
        <w:tab/>
        <w:tab/>
        <w:tab/>
        <w:tab/>
        <w:tab/>
        <w:tab/>
        <w:tab/>
      </w:r>
      <w:r>
        <w:rPr>
          <w:rFonts w:cs="Calibri" w:ascii="Calibri" w:hAnsi="Calibri"/>
          <w:sz w:val="22"/>
          <w:szCs w:val="22"/>
        </w:rPr>
        <w:t>ΠΛΥΣΙΜΑΤΟΣ – ΚΑΘΑΡΙΣΜΟΥ</w:t>
      </w:r>
    </w:p>
    <w:p>
      <w:pPr>
        <w:pStyle w:val="Normal"/>
        <w:widowControl/>
        <w:rPr>
          <w:rFonts w:ascii="Calibri" w:hAnsi="Calibri" w:cs="Arial"/>
          <w:kern w:val="2"/>
          <w:sz w:val="22"/>
          <w:szCs w:val="22"/>
        </w:rPr>
      </w:pPr>
      <w:r>
        <w:rPr>
          <w:rFonts w:cs="Arial" w:ascii="Calibri" w:hAnsi="Calibri"/>
          <w:spacing w:val="-3"/>
          <w:kern w:val="2"/>
          <w:sz w:val="22"/>
          <w:szCs w:val="22"/>
        </w:rPr>
        <w:t>ΔΗΜΟΣ ΔΙΟΝΥΣΟΥ</w:t>
        <w:tab/>
        <w:tab/>
        <w:tab/>
        <w:tab/>
        <w:tab/>
        <w:tab/>
        <w:tab/>
      </w:r>
      <w:r>
        <w:rPr>
          <w:rFonts w:cs="Calibri" w:ascii="Calibri" w:hAnsi="Calibri"/>
          <w:sz w:val="22"/>
          <w:szCs w:val="22"/>
        </w:rPr>
        <w:t>ΜΕΤΑΦΟΡΙΚΩΝ ΜΕΣΩΝ</w:t>
      </w:r>
    </w:p>
    <w:p>
      <w:pPr>
        <w:pStyle w:val="Normal"/>
        <w:widowControl/>
        <w:rPr>
          <w:rFonts w:ascii="Calibri" w:hAnsi="Calibri" w:cs="Arial"/>
          <w:kern w:val="2"/>
          <w:sz w:val="22"/>
          <w:szCs w:val="22"/>
        </w:rPr>
      </w:pPr>
      <w:r>
        <w:rPr>
          <w:rFonts w:cs="Arial" w:ascii="Calibri" w:hAnsi="Calibri"/>
          <w:kern w:val="2"/>
          <w:sz w:val="22"/>
          <w:szCs w:val="22"/>
        </w:rPr>
        <w:t>ΔΙΕΥΘΥΝΣΗ ΠΕΡΙΒΑΛΛΟΝΤΟΣ</w:t>
      </w:r>
    </w:p>
    <w:p>
      <w:pPr>
        <w:pStyle w:val="Normal"/>
        <w:rPr>
          <w:rFonts w:ascii="Calibri" w:hAnsi="Calibri" w:cs="Calibri"/>
          <w:spacing w:val="-3"/>
          <w:sz w:val="22"/>
          <w:szCs w:val="22"/>
        </w:rPr>
      </w:pPr>
      <w:r>
        <w:rPr>
          <w:rFonts w:cs="Calibri" w:ascii="Calibri" w:hAnsi="Calibri"/>
          <w:spacing w:val="-3"/>
          <w:sz w:val="22"/>
          <w:szCs w:val="22"/>
        </w:rPr>
      </w:r>
    </w:p>
    <w:p>
      <w:pPr>
        <w:pStyle w:val="Normal"/>
        <w:jc w:val="both"/>
        <w:rPr>
          <w:rFonts w:ascii="Calibri" w:hAnsi="Calibri" w:cs="Calibri"/>
          <w:spacing w:val="-3"/>
          <w:sz w:val="22"/>
          <w:szCs w:val="22"/>
        </w:rPr>
      </w:pPr>
      <w:r>
        <w:rPr>
          <w:rFonts w:cs="Calibri" w:ascii="Calibri" w:hAnsi="Calibri"/>
          <w:spacing w:val="-3"/>
          <w:sz w:val="22"/>
          <w:szCs w:val="22"/>
        </w:rPr>
      </w:r>
    </w:p>
    <w:p>
      <w:pPr>
        <w:pStyle w:val="Normal"/>
        <w:jc w:val="center"/>
        <w:rPr/>
      </w:pPr>
      <w:r>
        <w:rPr>
          <w:rFonts w:cs="Calibri" w:ascii="Calibri" w:hAnsi="Calibri"/>
          <w:spacing w:val="-3"/>
          <w:sz w:val="20"/>
          <w:u w:val="single"/>
        </w:rPr>
        <w:t>Α. ΤΕΧΝΙΚΗ ΕΚΘΕΣΗ</w:t>
      </w:r>
    </w:p>
    <w:p>
      <w:pPr>
        <w:pStyle w:val="Normal"/>
        <w:jc w:val="center"/>
        <w:rPr>
          <w:rFonts w:ascii="Calibri" w:hAnsi="Calibri" w:cs="Calibri"/>
          <w:b/>
          <w:b/>
          <w:bCs/>
          <w:spacing w:val="-3"/>
          <w:sz w:val="20"/>
        </w:rPr>
      </w:pPr>
      <w:r>
        <w:rPr>
          <w:rFonts w:cs="Calibri" w:ascii="Calibri" w:hAnsi="Calibri"/>
          <w:b/>
          <w:bCs/>
          <w:spacing w:val="-3"/>
          <w:sz w:val="20"/>
        </w:rPr>
      </w:r>
    </w:p>
    <w:p>
      <w:pPr>
        <w:pStyle w:val="Style101"/>
        <w:spacing w:before="34" w:after="0"/>
        <w:jc w:val="both"/>
        <w:rPr/>
      </w:pPr>
      <w:r>
        <w:rPr>
          <w:rStyle w:val="FontStyle51"/>
          <w:rFonts w:cs="Calibri" w:ascii="Calibri" w:hAnsi="Calibri"/>
          <w:spacing w:val="-3"/>
          <w:sz w:val="20"/>
          <w:szCs w:val="20"/>
        </w:rPr>
        <w:t>Η παρούσα μελέτη συντάχθηκε προκειμένου ο Δήμος να συμβληθεί με προμηθευτή για την προμήθεια</w:t>
      </w:r>
      <w:r>
        <w:rPr>
          <w:rStyle w:val="FontStyle51"/>
          <w:rFonts w:cs="Calibri" w:ascii="Calibri" w:hAnsi="Calibri"/>
          <w:sz w:val="20"/>
          <w:szCs w:val="20"/>
        </w:rPr>
        <w:t xml:space="preserve"> Υπηρεσίας Πλυσίματος - Καθαρισμού Μεταφορικών Μέσων. Η ανάθεση απευθύνεται σε επαγγελματικό πλυντήριο αυτοκινήτων με δυνατότητα πλυσίματος – καθαρισμού ολόκληρου του στόλου οχημάτων του Δήμου Διονύσου (Ι.Χ., ημιφορτηγά, απορριμματοφόρα, φορτηγά, λεωφορεία, μηχανημάτων έργων κλπ.) και να δύναται η επιλογή της παροχής της εν λόγω υπηρεσίας είτε στις εγκαταστάσεις του πλυντηρίου είτε στις εγκαταστάσεις του Δήμου.</w:t>
      </w:r>
    </w:p>
    <w:p>
      <w:pPr>
        <w:pStyle w:val="Style101"/>
        <w:spacing w:before="34" w:after="0"/>
        <w:jc w:val="both"/>
        <w:rPr>
          <w:rFonts w:ascii="Calibri" w:hAnsi="Calibri" w:cs="Calibri"/>
          <w:sz w:val="20"/>
          <w:szCs w:val="20"/>
        </w:rPr>
      </w:pPr>
      <w:r>
        <w:rPr>
          <w:rFonts w:cs="Calibri" w:ascii="Calibri" w:hAnsi="Calibri"/>
          <w:sz w:val="20"/>
          <w:szCs w:val="20"/>
        </w:rPr>
      </w:r>
    </w:p>
    <w:p>
      <w:pPr>
        <w:pStyle w:val="Style101"/>
        <w:spacing w:before="34" w:after="0"/>
        <w:jc w:val="both"/>
        <w:rPr/>
      </w:pPr>
      <w:r>
        <w:rPr>
          <w:rStyle w:val="FontStyle51"/>
          <w:rFonts w:cs="Calibri" w:ascii="Calibri" w:hAnsi="Calibri"/>
          <w:sz w:val="20"/>
          <w:szCs w:val="20"/>
        </w:rPr>
        <w:t xml:space="preserve">Το πλύσιμο θα γίνεται ανά τακτικά διαστήματα, ανάλογα με τη χρήση του οχήματος, και θα είναι είτε εξωτερικό μόνο, είτε εσωτερικό και εξωτερικό μαζί, όπως κάθε φορά απαιτείται. </w:t>
      </w:r>
    </w:p>
    <w:p>
      <w:pPr>
        <w:pStyle w:val="Style101"/>
        <w:spacing w:before="34" w:after="0"/>
        <w:jc w:val="both"/>
        <w:rPr/>
      </w:pPr>
      <w:r>
        <w:rPr>
          <w:rStyle w:val="FontStyle51"/>
          <w:rFonts w:cs="Calibri" w:ascii="Calibri" w:hAnsi="Calibri"/>
          <w:sz w:val="20"/>
          <w:szCs w:val="20"/>
        </w:rPr>
        <w:t>Επίσης ο καθαρισμός θα μπορεί να γίνεται στην καμπίνα των οχημάτων με ειδικά μέσα και μεθόδους (π.χ βιολογικός καθαρισμός) και θα αφορά στα οχήματα εκείνα που λόγω της φύσης του έργου που εκτελούν (όπως τα απορριμματοφόρα, τα φορτηγά, τα λεωφορεία, τα φορτηγάκια ύδρευσης και συνεργείων, τα μηχανήματα έργου) χρειάζονται τη σχετική φροντίδα της καμπίνας τους (καθαρισμός ταπετσαρίας και πλαστικών από βρωμιές, λάσπες, λάδια, κλπ) ώστε η καμπίνα οδήγησης να μην αποτελεί ανθυγιεινό χώρο εργασίας για οδηγούς και επιβάτες.</w:t>
      </w:r>
    </w:p>
    <w:p>
      <w:pPr>
        <w:pStyle w:val="Style101"/>
        <w:spacing w:before="34" w:after="0"/>
        <w:jc w:val="both"/>
        <w:rPr>
          <w:rFonts w:ascii="Calibri" w:hAnsi="Calibri" w:cs="Calibri"/>
          <w:sz w:val="20"/>
          <w:szCs w:val="20"/>
        </w:rPr>
      </w:pPr>
      <w:r>
        <w:rPr>
          <w:rFonts w:cs="Calibri" w:ascii="Calibri" w:hAnsi="Calibri"/>
          <w:sz w:val="20"/>
          <w:szCs w:val="20"/>
        </w:rPr>
      </w:r>
    </w:p>
    <w:p>
      <w:pPr>
        <w:pStyle w:val="Normal"/>
        <w:numPr>
          <w:ilvl w:val="0"/>
          <w:numId w:val="0"/>
        </w:numPr>
        <w:ind w:left="0" w:hanging="0"/>
        <w:jc w:val="both"/>
        <w:outlineLvl w:val="0"/>
        <w:rPr/>
      </w:pPr>
      <w:r>
        <w:rPr>
          <w:rFonts w:cs="Calibri" w:ascii="Calibri" w:hAnsi="Calibri"/>
          <w:spacing w:val="-3"/>
          <w:sz w:val="20"/>
        </w:rPr>
        <w:t xml:space="preserve">Η εν λόγω προμήθεια θα διενεργηθεί σύμφωνα με τις διατάξεις: </w:t>
      </w:r>
    </w:p>
    <w:p>
      <w:pPr>
        <w:pStyle w:val="Normal"/>
        <w:numPr>
          <w:ilvl w:val="0"/>
          <w:numId w:val="0"/>
        </w:numPr>
        <w:ind w:left="0" w:hanging="0"/>
        <w:jc w:val="both"/>
        <w:outlineLvl w:val="0"/>
        <w:rPr>
          <w:rFonts w:ascii="Calibri" w:hAnsi="Calibri" w:cs="Calibri"/>
          <w:sz w:val="20"/>
        </w:rPr>
      </w:pPr>
      <w:r>
        <w:rPr>
          <w:rFonts w:cs="Calibri" w:ascii="Calibri" w:hAnsi="Calibri"/>
          <w:sz w:val="20"/>
        </w:rPr>
      </w:r>
    </w:p>
    <w:p>
      <w:pPr>
        <w:pStyle w:val="Normal"/>
        <w:numPr>
          <w:ilvl w:val="0"/>
          <w:numId w:val="2"/>
        </w:numPr>
        <w:ind w:left="142" w:hanging="142"/>
        <w:rPr/>
      </w:pPr>
      <w:r>
        <w:rPr>
          <w:rFonts w:cs="Calibri" w:ascii="Calibri" w:hAnsi="Calibri"/>
          <w:sz w:val="20"/>
        </w:rPr>
        <w:t>Ν. 3463/2006 «</w:t>
      </w:r>
      <w:r>
        <w:rPr>
          <w:rFonts w:cs="Calibri" w:ascii="Calibri" w:hAnsi="Calibri"/>
          <w:i/>
          <w:iCs/>
          <w:sz w:val="20"/>
        </w:rPr>
        <w:t>Κύρωση του Κώδικα Δήμων &amp; Κοινοτήτων</w:t>
      </w:r>
      <w:r>
        <w:rPr>
          <w:rFonts w:cs="Calibri" w:ascii="Calibri" w:hAnsi="Calibri"/>
          <w:sz w:val="20"/>
        </w:rPr>
        <w:t>» (Φ.Ε.Κ. 114/Α’/8.6.2006),</w:t>
      </w:r>
    </w:p>
    <w:p>
      <w:pPr>
        <w:pStyle w:val="Normal"/>
        <w:numPr>
          <w:ilvl w:val="0"/>
          <w:numId w:val="2"/>
        </w:numPr>
        <w:ind w:left="142" w:hanging="142"/>
        <w:rPr/>
      </w:pPr>
      <w:r>
        <w:rPr>
          <w:rFonts w:cs="Calibri" w:ascii="Calibri" w:hAnsi="Calibri"/>
          <w:spacing w:val="-3"/>
          <w:sz w:val="20"/>
        </w:rPr>
        <w:t>Ν. 3852/10 «</w:t>
      </w:r>
      <w:r>
        <w:rPr>
          <w:rFonts w:cs="Calibri" w:ascii="Calibri" w:hAnsi="Calibri"/>
          <w:i/>
          <w:spacing w:val="-3"/>
          <w:sz w:val="20"/>
        </w:rPr>
        <w:t xml:space="preserve">Νέα Αρχιτεκτονική της Αυτοδιοίκησης και της Αποκεντρωμένης Διοίκησης − Πρόγραμμα </w:t>
      </w:r>
    </w:p>
    <w:p>
      <w:pPr>
        <w:pStyle w:val="Normal"/>
        <w:rPr/>
      </w:pPr>
      <w:r>
        <w:rPr>
          <w:rFonts w:cs="Calibri" w:ascii="Calibri" w:hAnsi="Calibri"/>
          <w:i/>
          <w:spacing w:val="-3"/>
          <w:sz w:val="20"/>
        </w:rPr>
        <w:t>Καλλικράτης</w:t>
      </w:r>
      <w:r>
        <w:rPr>
          <w:rFonts w:cs="Calibri" w:ascii="Calibri" w:hAnsi="Calibri"/>
          <w:spacing w:val="-3"/>
          <w:sz w:val="20"/>
        </w:rPr>
        <w:t xml:space="preserve">» (ΦΕΚ 87 Α)’, </w:t>
      </w:r>
      <w:r>
        <w:rPr>
          <w:rFonts w:cs="Calibri" w:ascii="Calibri" w:hAnsi="Calibri"/>
          <w:sz w:val="20"/>
        </w:rPr>
        <w:t xml:space="preserve"> και </w:t>
      </w:r>
    </w:p>
    <w:p>
      <w:pPr>
        <w:pStyle w:val="Normal"/>
        <w:numPr>
          <w:ilvl w:val="0"/>
          <w:numId w:val="2"/>
        </w:numPr>
        <w:ind w:left="142" w:hanging="142"/>
        <w:rPr/>
      </w:pPr>
      <w:r>
        <w:rPr>
          <w:rFonts w:cs="Calibri" w:ascii="Calibri" w:hAnsi="Calibri"/>
          <w:sz w:val="20"/>
        </w:rPr>
        <w:t>Ν.4412/2016 “</w:t>
      </w:r>
      <w:r>
        <w:rPr>
          <w:rFonts w:cs="Calibri" w:ascii="Calibri" w:hAnsi="Calibri"/>
          <w:i/>
          <w:iCs/>
          <w:sz w:val="20"/>
        </w:rPr>
        <w:t xml:space="preserve">Δημόσιες Συμβάσεις Έργων, Προμηθειών και Υπηρεσιών (προσαρμογή στις Οδηγίες </w:t>
      </w:r>
    </w:p>
    <w:p>
      <w:pPr>
        <w:pStyle w:val="Normal"/>
        <w:rPr/>
      </w:pPr>
      <w:r>
        <w:rPr>
          <w:rFonts w:cs="Calibri" w:ascii="Calibri" w:hAnsi="Calibri"/>
          <w:i/>
          <w:iCs/>
          <w:sz w:val="20"/>
        </w:rPr>
        <w:t>2014/24/ΕΕ και 2014/25/ΕΕ)</w:t>
      </w:r>
      <w:r>
        <w:rPr>
          <w:rFonts w:cs="Calibri" w:ascii="Calibri" w:hAnsi="Calibri"/>
          <w:sz w:val="20"/>
        </w:rPr>
        <w:t xml:space="preserve">” όπως τροποποιήθηκε και ισχύει με τον Ν. 4782/2021 (ΦΕΚ 36Α’/9.3.2021)   </w:t>
      </w:r>
    </w:p>
    <w:p>
      <w:pPr>
        <w:pStyle w:val="Normal"/>
        <w:rPr/>
      </w:pPr>
      <w:r>
        <w:rPr>
          <w:rFonts w:cs="Calibri" w:ascii="Calibri" w:hAnsi="Calibri"/>
          <w:i/>
          <w:sz w:val="20"/>
        </w:rPr>
        <w:t>«</w:t>
      </w:r>
      <w:r>
        <w:rPr>
          <w:rFonts w:eastAsia="NSimSun" w:cs="Calibri" w:ascii="Calibri" w:hAnsi="Calibri"/>
          <w:bCs/>
          <w:i/>
          <w:sz w:val="20"/>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Pr>
          <w:rFonts w:cs="Calibri" w:ascii="Calibri" w:hAnsi="Calibri"/>
          <w:i/>
          <w:sz w:val="20"/>
        </w:rPr>
        <w:t>».</w:t>
      </w:r>
    </w:p>
    <w:p>
      <w:pPr>
        <w:pStyle w:val="Style101"/>
        <w:spacing w:before="34" w:after="0"/>
        <w:jc w:val="both"/>
        <w:rPr>
          <w:rFonts w:ascii="Calibri" w:hAnsi="Calibri" w:cs="Calibri"/>
          <w:sz w:val="20"/>
          <w:szCs w:val="20"/>
        </w:rPr>
      </w:pPr>
      <w:r>
        <w:rPr>
          <w:rFonts w:cs="Calibri" w:ascii="Calibri" w:hAnsi="Calibri"/>
          <w:sz w:val="20"/>
          <w:szCs w:val="20"/>
        </w:rPr>
      </w:r>
    </w:p>
    <w:p>
      <w:pPr>
        <w:pStyle w:val="Style101"/>
        <w:spacing w:before="34" w:after="0"/>
        <w:jc w:val="both"/>
        <w:rPr/>
      </w:pPr>
      <w:r>
        <w:rPr>
          <w:rStyle w:val="FontStyle51"/>
          <w:rFonts w:cs="Calibri" w:ascii="Calibri" w:hAnsi="Calibri"/>
          <w:sz w:val="20"/>
          <w:szCs w:val="20"/>
        </w:rPr>
        <w:t>Η ενδεικτική δαπάνη προϋπολογισμού της παρούσας μελέτης προσδιορίζεται στο ποσό των 37.200,00€, συμπεριλαμβανομένου του ΦΠΑ 24%.</w:t>
      </w:r>
    </w:p>
    <w:p>
      <w:pPr>
        <w:pStyle w:val="Normal"/>
        <w:jc w:val="both"/>
        <w:rPr>
          <w:rFonts w:ascii="Calibri" w:hAnsi="Calibri" w:cs="Calibri"/>
          <w:spacing w:val="-3"/>
          <w:sz w:val="20"/>
        </w:rPr>
      </w:pPr>
      <w:r>
        <w:rPr>
          <w:rFonts w:cs="Calibri" w:ascii="Calibri" w:hAnsi="Calibri"/>
          <w:spacing w:val="-3"/>
          <w:sz w:val="20"/>
        </w:rPr>
      </w:r>
    </w:p>
    <w:p>
      <w:pPr>
        <w:pStyle w:val="Normal"/>
        <w:spacing w:before="34" w:after="0"/>
        <w:jc w:val="both"/>
        <w:rPr/>
      </w:pPr>
      <w:r>
        <w:rPr>
          <w:rStyle w:val="FontStyle51"/>
          <w:rFonts w:cs="Calibri" w:ascii="Calibri" w:hAnsi="Calibri"/>
          <w:sz w:val="20"/>
        </w:rPr>
        <w:t xml:space="preserve">Το </w:t>
      </w:r>
      <w:r>
        <w:rPr>
          <w:rStyle w:val="FontStyle51"/>
          <w:rFonts w:cs="Calibri" w:ascii="Calibri" w:hAnsi="Calibri"/>
          <w:sz w:val="20"/>
          <w:lang w:val="en-US"/>
        </w:rPr>
        <w:t>CPV</w:t>
      </w:r>
      <w:r>
        <w:rPr>
          <w:rStyle w:val="FontStyle51"/>
          <w:rFonts w:cs="Calibri" w:ascii="Calibri" w:hAnsi="Calibri"/>
          <w:sz w:val="20"/>
        </w:rPr>
        <w:t xml:space="preserve"> της προμήθειας είναι </w:t>
      </w:r>
      <w:r>
        <w:rPr>
          <w:rStyle w:val="FontStyle51"/>
          <w:rFonts w:eastAsia="Arial" w:cs="Calibri" w:ascii="Calibri" w:hAnsi="Calibri"/>
          <w:sz w:val="20"/>
        </w:rPr>
        <w:t>50112300-6</w:t>
      </w:r>
      <w:r>
        <w:rPr>
          <w:rStyle w:val="FontStyle51"/>
          <w:rFonts w:cs="Calibri" w:ascii="Calibri" w:hAnsi="Calibri"/>
          <w:sz w:val="20"/>
        </w:rPr>
        <w:t xml:space="preserve"> με τίτλο «</w:t>
      </w:r>
      <w:r>
        <w:rPr>
          <w:rStyle w:val="FontStyle51"/>
          <w:rFonts w:eastAsia="Arial" w:cs="Calibri" w:ascii="Calibri" w:hAnsi="Calibri"/>
          <w:i/>
          <w:sz w:val="20"/>
        </w:rPr>
        <w:t>Πλύσιμο Αυτοκινήτων και Παρόμοιες Υπηρεσίες</w:t>
      </w:r>
      <w:r>
        <w:rPr>
          <w:rStyle w:val="FontStyle51"/>
          <w:rFonts w:cs="Calibri" w:ascii="Calibri" w:hAnsi="Calibri"/>
          <w:sz w:val="20"/>
        </w:rPr>
        <w:t>».</w:t>
      </w:r>
    </w:p>
    <w:p>
      <w:pPr>
        <w:pStyle w:val="Normal"/>
        <w:jc w:val="both"/>
        <w:rPr>
          <w:rFonts w:ascii="Calibri" w:hAnsi="Calibri" w:cs="Calibri"/>
          <w:sz w:val="20"/>
        </w:rPr>
      </w:pPr>
      <w:r>
        <w:rPr>
          <w:rFonts w:cs="Calibri" w:ascii="Calibri" w:hAnsi="Calibri"/>
          <w:sz w:val="20"/>
        </w:rPr>
      </w:r>
    </w:p>
    <w:p>
      <w:pPr>
        <w:pStyle w:val="Normal"/>
        <w:jc w:val="both"/>
        <w:rPr>
          <w:rFonts w:ascii="Calibri" w:hAnsi="Calibri" w:cs="Calibri"/>
          <w:sz w:val="20"/>
        </w:rPr>
      </w:pPr>
      <w:r>
        <w:rPr>
          <w:rFonts w:cs="Calibri" w:ascii="Calibri" w:hAnsi="Calibri"/>
          <w:sz w:val="20"/>
        </w:rPr>
      </w:r>
    </w:p>
    <w:p>
      <w:pPr>
        <w:pStyle w:val="Oooe2"/>
        <w:jc w:val="center"/>
        <w:rPr/>
      </w:pPr>
      <w:r>
        <w:rPr>
          <w:rFonts w:cs="Calibri" w:ascii="Calibri" w:hAnsi="Calibri"/>
          <w:sz w:val="20"/>
          <w:szCs w:val="20"/>
          <w:u w:val="single"/>
        </w:rPr>
        <w:t>Τ Ε Χ Ν Ι Κ Η   Π Ε Ρ Ι Γ Ρ Α Φ Η</w:t>
      </w:r>
    </w:p>
    <w:p>
      <w:pPr>
        <w:pStyle w:val="LONormal1"/>
        <w:rPr>
          <w:rFonts w:ascii="Calibri" w:hAnsi="Calibri" w:cs="Calibri"/>
          <w:sz w:val="20"/>
          <w:szCs w:val="20"/>
        </w:rPr>
      </w:pPr>
      <w:r>
        <w:rPr>
          <w:rFonts w:cs="Calibri" w:ascii="Calibri" w:hAnsi="Calibri"/>
          <w:sz w:val="20"/>
          <w:szCs w:val="20"/>
        </w:rPr>
      </w:r>
    </w:p>
    <w:p>
      <w:pPr>
        <w:pStyle w:val="Oooe2"/>
        <w:jc w:val="both"/>
        <w:rPr/>
      </w:pPr>
      <w:r>
        <w:rPr>
          <w:rFonts w:cs="Calibri" w:ascii="Calibri" w:hAnsi="Calibri"/>
          <w:sz w:val="20"/>
          <w:szCs w:val="20"/>
        </w:rPr>
        <w:t>Ο Δήμος διαθέτει εκατόν τριάντα έξι (136) συνολικά οχήματα (αυτοκίνητα, λεωφορεία και μηχανήματα έργου) διαφόρων τύπων και εργοστασίων κατασκευής, με πολλά από αυτά να διαθέτουν και συγκρότημα υπερκατασκευής (απορριμματοφόρα, κλπ).</w:t>
      </w:r>
    </w:p>
    <w:p>
      <w:pPr>
        <w:pStyle w:val="LONormal1"/>
        <w:rPr>
          <w:rFonts w:ascii="Calibri" w:hAnsi="Calibri" w:cs="Calibri"/>
          <w:sz w:val="20"/>
          <w:szCs w:val="20"/>
        </w:rPr>
      </w:pPr>
      <w:r>
        <w:rPr>
          <w:rFonts w:cs="Calibri" w:ascii="Calibri" w:hAnsi="Calibri"/>
          <w:sz w:val="20"/>
          <w:szCs w:val="20"/>
        </w:rPr>
      </w:r>
    </w:p>
    <w:p>
      <w:pPr>
        <w:pStyle w:val="Normal"/>
        <w:tabs>
          <w:tab w:val="clear" w:pos="720"/>
          <w:tab w:val="left" w:pos="342" w:leader="none"/>
        </w:tabs>
        <w:ind w:left="38" w:hanging="0"/>
        <w:jc w:val="both"/>
        <w:rPr/>
      </w:pPr>
      <w:r>
        <w:rPr>
          <w:rFonts w:cs="Calibri" w:ascii="Calibri" w:hAnsi="Calibri"/>
          <w:sz w:val="20"/>
        </w:rPr>
        <w:t>Τα ανωτέρω αυτοκίνητα – οχήματα, και όσα ακόμη τυχόν προμηθευτεί ο Δήμος κατά τη διάρκεια ισχύος της σύμβασης που θα συναφθεί, θα χρειαστούν εργασίες πλυσίματος – καθαρίσματος, ως παρακάτω:</w:t>
      </w:r>
    </w:p>
    <w:p>
      <w:pPr>
        <w:pStyle w:val="Normal"/>
        <w:tabs>
          <w:tab w:val="clear" w:pos="720"/>
          <w:tab w:val="left" w:pos="342" w:leader="none"/>
        </w:tabs>
        <w:ind w:left="38" w:hanging="0"/>
        <w:jc w:val="both"/>
        <w:rPr>
          <w:rFonts w:ascii="Calibri" w:hAnsi="Calibri" w:cs="Calibri"/>
          <w:sz w:val="20"/>
        </w:rPr>
      </w:pPr>
      <w:r>
        <w:rPr>
          <w:rFonts w:cs="Calibri" w:ascii="Calibri" w:hAnsi="Calibri"/>
          <w:sz w:val="20"/>
        </w:rPr>
      </w:r>
    </w:p>
    <w:p>
      <w:pPr>
        <w:pStyle w:val="Normal"/>
        <w:numPr>
          <w:ilvl w:val="0"/>
          <w:numId w:val="1"/>
        </w:numPr>
        <w:tabs>
          <w:tab w:val="clear" w:pos="720"/>
          <w:tab w:val="left" w:pos="342" w:leader="none"/>
        </w:tabs>
        <w:rPr/>
      </w:pPr>
      <w:r>
        <w:rPr>
          <w:rFonts w:cs="Calibri" w:ascii="Calibri" w:hAnsi="Calibri"/>
          <w:sz w:val="20"/>
        </w:rPr>
        <w:t xml:space="preserve">Γενικό πλύσιμο – γρασάρισμα απορριμματοφόρων φορτηγών, αρπαγών και λεωφορείων, </w:t>
      </w:r>
    </w:p>
    <w:p>
      <w:pPr>
        <w:pStyle w:val="Normal"/>
        <w:numPr>
          <w:ilvl w:val="0"/>
          <w:numId w:val="1"/>
        </w:numPr>
        <w:tabs>
          <w:tab w:val="clear" w:pos="720"/>
          <w:tab w:val="left" w:pos="342" w:leader="none"/>
        </w:tabs>
        <w:rPr/>
      </w:pPr>
      <w:r>
        <w:rPr>
          <w:rFonts w:cs="Calibri" w:ascii="Calibri" w:hAnsi="Calibri"/>
          <w:sz w:val="20"/>
        </w:rPr>
        <w:t>Φρεσκάρισμα (πλύσιμο μέσα - έξω) – γρασάρισμα απορριμματοφόρων φορτηγών και αρπαγών,</w:t>
      </w:r>
    </w:p>
    <w:p>
      <w:pPr>
        <w:pStyle w:val="Normal"/>
        <w:numPr>
          <w:ilvl w:val="0"/>
          <w:numId w:val="1"/>
        </w:numPr>
        <w:tabs>
          <w:tab w:val="clear" w:pos="720"/>
          <w:tab w:val="left" w:pos="342" w:leader="none"/>
        </w:tabs>
        <w:rPr/>
      </w:pPr>
      <w:r>
        <w:rPr>
          <w:rFonts w:cs="Calibri" w:ascii="Calibri" w:hAnsi="Calibri"/>
          <w:sz w:val="20"/>
        </w:rPr>
        <w:t xml:space="preserve">Βιολογικός καθαρισμός απορριμματοφόρων φορτηγών και αρπαγών, </w:t>
      </w:r>
    </w:p>
    <w:p>
      <w:pPr>
        <w:pStyle w:val="Normal"/>
        <w:numPr>
          <w:ilvl w:val="0"/>
          <w:numId w:val="1"/>
        </w:numPr>
        <w:tabs>
          <w:tab w:val="clear" w:pos="720"/>
          <w:tab w:val="left" w:pos="342" w:leader="none"/>
        </w:tabs>
        <w:rPr/>
      </w:pPr>
      <w:r>
        <w:rPr>
          <w:rFonts w:cs="Calibri" w:ascii="Calibri" w:hAnsi="Calibri"/>
          <w:sz w:val="20"/>
        </w:rPr>
        <w:t>Πλύσιμο κάδου (μέσα - έξω) απορριμματοφόρων,</w:t>
      </w:r>
    </w:p>
    <w:p>
      <w:pPr>
        <w:pStyle w:val="Normal"/>
        <w:numPr>
          <w:ilvl w:val="0"/>
          <w:numId w:val="1"/>
        </w:numPr>
        <w:tabs>
          <w:tab w:val="clear" w:pos="720"/>
          <w:tab w:val="left" w:pos="342" w:leader="none"/>
        </w:tabs>
        <w:rPr/>
      </w:pPr>
      <w:r>
        <w:rPr>
          <w:rFonts w:cs="Calibri" w:ascii="Calibri" w:hAnsi="Calibri"/>
          <w:sz w:val="20"/>
        </w:rPr>
        <w:t xml:space="preserve">Βιολογικός καθαρισμός επιβατικών και λοιπών αυτοκινήτων,  </w:t>
      </w:r>
    </w:p>
    <w:p>
      <w:pPr>
        <w:pStyle w:val="Normal"/>
        <w:numPr>
          <w:ilvl w:val="0"/>
          <w:numId w:val="1"/>
        </w:numPr>
        <w:tabs>
          <w:tab w:val="clear" w:pos="720"/>
          <w:tab w:val="left" w:pos="342" w:leader="none"/>
        </w:tabs>
        <w:rPr/>
      </w:pPr>
      <w:r>
        <w:rPr>
          <w:rFonts w:cs="Calibri" w:ascii="Calibri" w:hAnsi="Calibri"/>
          <w:bCs/>
          <w:sz w:val="20"/>
        </w:rPr>
        <w:t>Γενικό πλύσιμο (εκτός εσωτερικού χώρου)- γρασάρισμα λεωφορείων,</w:t>
      </w:r>
    </w:p>
    <w:p>
      <w:pPr>
        <w:pStyle w:val="Normal"/>
        <w:numPr>
          <w:ilvl w:val="0"/>
          <w:numId w:val="1"/>
        </w:numPr>
        <w:tabs>
          <w:tab w:val="clear" w:pos="720"/>
          <w:tab w:val="left" w:pos="342" w:leader="none"/>
        </w:tabs>
        <w:rPr/>
      </w:pPr>
      <w:r>
        <w:rPr>
          <w:rFonts w:cs="Calibri" w:ascii="Calibri" w:hAnsi="Calibri"/>
          <w:sz w:val="20"/>
        </w:rPr>
        <w:t xml:space="preserve">Γενικό πλύσιμο – γρασάρισμα μηχανημάτων έργων (κάτω μέρος μηχανήματος - μηχανή,  εσωτερικό - εξωτερικό πλύσιμο), </w:t>
      </w:r>
    </w:p>
    <w:p>
      <w:pPr>
        <w:pStyle w:val="Normal"/>
        <w:numPr>
          <w:ilvl w:val="0"/>
          <w:numId w:val="1"/>
        </w:numPr>
        <w:tabs>
          <w:tab w:val="clear" w:pos="720"/>
          <w:tab w:val="left" w:pos="342" w:leader="none"/>
        </w:tabs>
        <w:rPr/>
      </w:pPr>
      <w:r>
        <w:rPr>
          <w:rFonts w:cs="Calibri" w:ascii="Calibri" w:hAnsi="Calibri"/>
          <w:sz w:val="20"/>
        </w:rPr>
        <w:t>Γενικό πλύσιμο επιβατικού αυτοκινήτου (κάτω μέρος αυτοκινήτου – μηχανή - εσωτερικό –  εξωτερικό πλύσιμο), και</w:t>
      </w:r>
      <w:r>
        <w:rPr/>
        <w:t xml:space="preserve"> </w:t>
      </w:r>
    </w:p>
    <w:p>
      <w:pPr>
        <w:pStyle w:val="Normal"/>
        <w:numPr>
          <w:ilvl w:val="0"/>
          <w:numId w:val="1"/>
        </w:numPr>
        <w:tabs>
          <w:tab w:val="clear" w:pos="720"/>
          <w:tab w:val="left" w:pos="342" w:leader="none"/>
        </w:tabs>
        <w:rPr/>
      </w:pPr>
      <w:r>
        <w:rPr>
          <w:rFonts w:cs="Calibri" w:ascii="Calibri" w:hAnsi="Calibri"/>
          <w:sz w:val="20"/>
        </w:rPr>
        <w:t>Φρεσκάρισμα επιβατικού αυτοκινήτου (πλύσιμο μέσα – έξω).</w:t>
      </w:r>
    </w:p>
    <w:p>
      <w:pPr>
        <w:pStyle w:val="Normal"/>
        <w:jc w:val="both"/>
        <w:rPr>
          <w:rFonts w:ascii="Calibri" w:hAnsi="Calibri" w:cs="Calibri"/>
          <w:sz w:val="20"/>
        </w:rPr>
      </w:pPr>
      <w:r>
        <w:rPr>
          <w:rFonts w:cs="Calibri" w:ascii="Calibri" w:hAnsi="Calibri"/>
          <w:sz w:val="20"/>
        </w:rPr>
      </w:r>
    </w:p>
    <w:p>
      <w:pPr>
        <w:pStyle w:val="Normal"/>
        <w:jc w:val="both"/>
        <w:rPr>
          <w:rFonts w:ascii="Calibri" w:hAnsi="Calibri" w:cs="Calibri"/>
          <w:sz w:val="20"/>
          <w:u w:val="single"/>
        </w:rPr>
      </w:pPr>
      <w:r>
        <w:rPr>
          <w:rFonts w:cs="Calibri" w:ascii="Calibri" w:hAnsi="Calibri"/>
          <w:sz w:val="20"/>
          <w:u w:val="single"/>
        </w:rPr>
      </w:r>
    </w:p>
    <w:p>
      <w:pPr>
        <w:pStyle w:val="Normal"/>
        <w:jc w:val="both"/>
        <w:rPr>
          <w:rFonts w:ascii="Calibri" w:hAnsi="Calibri" w:cs="Calibri"/>
          <w:sz w:val="20"/>
          <w:u w:val="single"/>
        </w:rPr>
      </w:pPr>
      <w:r>
        <w:rPr>
          <w:rFonts w:cs="Calibri" w:ascii="Calibri" w:hAnsi="Calibri"/>
          <w:sz w:val="20"/>
          <w:u w:val="single"/>
        </w:rPr>
      </w:r>
    </w:p>
    <w:p>
      <w:pPr>
        <w:pStyle w:val="Normal"/>
        <w:jc w:val="both"/>
        <w:rPr>
          <w:rFonts w:ascii="Calibri" w:hAnsi="Calibri" w:cs="Calibri"/>
          <w:sz w:val="20"/>
          <w:u w:val="single"/>
        </w:rPr>
      </w:pPr>
      <w:r>
        <w:rPr>
          <w:rFonts w:cs="Calibri" w:ascii="Calibri" w:hAnsi="Calibri"/>
          <w:sz w:val="20"/>
          <w:u w:val="single"/>
        </w:rPr>
      </w:r>
    </w:p>
    <w:p>
      <w:pPr>
        <w:pStyle w:val="Normal"/>
        <w:jc w:val="both"/>
        <w:rPr>
          <w:rFonts w:ascii="Calibri" w:hAnsi="Calibri" w:cs="Calibri"/>
          <w:sz w:val="20"/>
          <w:u w:val="single"/>
        </w:rPr>
      </w:pPr>
      <w:r>
        <w:rPr>
          <w:rFonts w:cs="Calibri" w:ascii="Calibri" w:hAnsi="Calibri"/>
          <w:sz w:val="20"/>
          <w:u w:val="single"/>
        </w:rPr>
      </w:r>
    </w:p>
    <w:p>
      <w:pPr>
        <w:pStyle w:val="Normal"/>
        <w:jc w:val="center"/>
        <w:rPr/>
      </w:pPr>
      <w:r>
        <w:rPr>
          <w:rFonts w:cs="Calibri" w:ascii="Calibri" w:hAnsi="Calibri"/>
          <w:sz w:val="20"/>
          <w:u w:val="single"/>
        </w:rPr>
        <w:t>Β. ΕΝΔΕΙΚΤΙΚΟΣ ΠΡΟΫΠΟΛΟΓΙΣΜΟΣ (σε ευρώ)</w:t>
      </w:r>
    </w:p>
    <w:p>
      <w:pPr>
        <w:pStyle w:val="Normal"/>
        <w:jc w:val="center"/>
        <w:rPr>
          <w:rFonts w:ascii="Calibri" w:hAnsi="Calibri"/>
          <w:sz w:val="20"/>
          <w:szCs w:val="20"/>
        </w:rPr>
      </w:pPr>
      <w:r>
        <w:rPr>
          <w:rFonts w:ascii="Calibri" w:hAnsi="Calibri"/>
          <w:sz w:val="20"/>
          <w:szCs w:val="20"/>
        </w:rPr>
      </w:r>
    </w:p>
    <w:tbl>
      <w:tblPr>
        <w:tblW w:w="5000" w:type="pct"/>
        <w:jc w:val="left"/>
        <w:tblInd w:w="55" w:type="dxa"/>
        <w:tblLayout w:type="fixed"/>
        <w:tblCellMar>
          <w:top w:w="55" w:type="dxa"/>
          <w:left w:w="55" w:type="dxa"/>
          <w:bottom w:w="55" w:type="dxa"/>
          <w:right w:w="55" w:type="dxa"/>
        </w:tblCellMar>
      </w:tblPr>
      <w:tblGrid>
        <w:gridCol w:w="1178"/>
        <w:gridCol w:w="3186"/>
        <w:gridCol w:w="1527"/>
        <w:gridCol w:w="1526"/>
        <w:gridCol w:w="1525"/>
        <w:gridCol w:w="1523"/>
      </w:tblGrid>
      <w:tr>
        <w:trPr>
          <w:trHeight w:val="255" w:hRule="atLeast"/>
        </w:trPr>
        <w:tc>
          <w:tcPr>
            <w:tcW w:w="10465"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ΤΜΗΜΑ Α:  ΥΠΗΡΕΣΙΕΣ ΠΛΥΣΙΜΑΤΟΣ – ΚΑΘΑΡΙΣΜΟΥ ΟΧΗΜΑΤΩΝ ΣΤΙΣ ΕΓΚΑΤΑΣΤΑΣΕΙΣ ΤΟΥ ΑΝΑΔΟΧΟ</w:t>
            </w:r>
          </w:p>
        </w:tc>
      </w:tr>
      <w:tr>
        <w:trPr>
          <w:trHeight w:val="76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Α/Α</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Περιγραφή</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Μονάδα Μέτρησης</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Ποσότητα (τεμάχια) για 2 έτη</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Τιμή Τεμαχίου (€)</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Αξία (σε €)</w:t>
            </w:r>
          </w:p>
        </w:tc>
      </w:tr>
      <w:tr>
        <w:trPr>
          <w:trHeight w:val="293"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9287" w:type="dxa"/>
            <w:gridSpan w:val="5"/>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Α1. ΑΠΟΡΡΙΜΑΤΟΦΟΡΑ</w:t>
            </w:r>
          </w:p>
        </w:tc>
      </w:tr>
      <w:tr>
        <w:trPr>
          <w:trHeight w:val="229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Απορριμματοφόρων – (Εξωτερικό Πλύσιμο, Πλύσιμο κάτω μέρους, Γρασάρισμα απορριμματοφόρων, Καθάρισμα καμπίνας του οδηγού &amp; Απολύμανση με έκδοση Πιστοποιητικού)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7.000,00</w:t>
            </w:r>
          </w:p>
        </w:tc>
      </w:tr>
      <w:tr>
        <w:trPr>
          <w:trHeight w:val="102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κάδου (μέσα - έξω) απορριμματοφόρου, αποθηκευτικού χώρου σκουπιδιών &amp; απολύμανση</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900,00</w:t>
            </w:r>
          </w:p>
        </w:tc>
      </w:tr>
      <w:tr>
        <w:trPr>
          <w:trHeight w:val="255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Βιολογικό πλύσιμο απορριμματοφόρου (περιλαμβάνει καθάρισμα με ατμομηχάνημα, καθάρισμα όλων των πλαστικών επιφανειών με βούρτσα και σκούπα, γυάλισμα των πλαστικών επιφανειών και απολύμανση)</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3.000,00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Εξωτερικό πλύσιμο απορριμματοφόρων</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1.400,00</w:t>
            </w:r>
          </w:p>
        </w:tc>
      </w:tr>
      <w:tr>
        <w:trPr>
          <w:trHeight w:val="76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5</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μηχανής (επάνω μέρος όταν σηκωθεί η καμπίνα του οδηγού)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6</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νταλίκας απορριμματοφόρου</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90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900,00</w:t>
            </w:r>
          </w:p>
        </w:tc>
      </w:tr>
      <w:tr>
        <w:trPr>
          <w:trHeight w:val="76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Εσωτερικό πλύσιμο νταλίκας αποθηκευτικού χώρου σκουπιδιών και απολύμανση</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700,00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Σύνολο Α1.:</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14.200,00</w:t>
            </w:r>
          </w:p>
        </w:tc>
      </w:tr>
      <w:tr>
        <w:trPr>
          <w:trHeight w:val="293"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9287" w:type="dxa"/>
            <w:gridSpan w:val="5"/>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Α2. ΗΜΙΦΟΡΤΗΓΑ &amp; Ι.Χ.</w:t>
            </w:r>
          </w:p>
        </w:tc>
      </w:tr>
      <w:tr>
        <w:trPr>
          <w:trHeight w:val="25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Ι.Χ. (μέσα - έξω)</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9</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ημιφορτηγών 4Χ4 (μέσα - έξω)</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450,00</w:t>
            </w:r>
          </w:p>
        </w:tc>
      </w:tr>
      <w:tr>
        <w:trPr>
          <w:trHeight w:val="76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Βιολογικό Πλύσιμο Ι.Χ. ή ημιφορτηγών 4Χ4 (μέσα - έξω)</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1.400,00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11</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4Χ4 ημιφορτηγών</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33</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990,00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12</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Απολύμανση κατά Covid-19 σε Ι.Χ. ή ημιφορτηγού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Σύνολο Α2.:</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3.220,00</w:t>
            </w:r>
          </w:p>
        </w:tc>
      </w:tr>
      <w:tr>
        <w:trPr>
          <w:trHeight w:val="293"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9287" w:type="dxa"/>
            <w:gridSpan w:val="5"/>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Α3. ΛΕΩΦΟΡΕΙΑ</w:t>
            </w:r>
          </w:p>
        </w:tc>
      </w:tr>
      <w:tr>
        <w:trPr>
          <w:trHeight w:val="178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13</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Λεωφορείων – (Εξωτερικό Πλύσιμο, Πλύσιμο κάτω μέρους, Γρασάρισμα, καθάρισμα καμπίνας του οδηγού &amp; Απολύμανση με έκδοση Πιστοποιητικού)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60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480,00</w:t>
            </w:r>
          </w:p>
        </w:tc>
      </w:tr>
      <w:tr>
        <w:trPr>
          <w:trHeight w:val="255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14</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Βιολογικό πλύσιμο λεωφορείου (περιλαμβάνει καθάρισμα με ατμομηχάνημα, καθάρισμα όλων των πλαστικών επιφανειών με βούρτσα και σκούπα, γυάλισμα των πλαστικών επιφανειών και απολύμανση)</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250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2.500,00</w:t>
            </w:r>
          </w:p>
        </w:tc>
      </w:tr>
      <w:tr>
        <w:trPr>
          <w:trHeight w:val="447"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15</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Εξωτερικό πλύσιμο λεωφορείων</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160,00</w:t>
            </w:r>
          </w:p>
        </w:tc>
      </w:tr>
      <w:tr>
        <w:trPr>
          <w:trHeight w:val="641"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16</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μηχανής (επάνω μέρος όταν σηκωθεί η καμπίνα του οδηγού)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60,00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Σύνολο Α3.:</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3.200,00</w:t>
            </w:r>
          </w:p>
        </w:tc>
      </w:tr>
      <w:tr>
        <w:trPr>
          <w:trHeight w:val="293"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9287" w:type="dxa"/>
            <w:gridSpan w:val="5"/>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Α4. ΦΟΡΤΗΓΑ, ΦΟΡΤΗΓΑ ΑΡΠΑΓΗΣ, ΚΑΛΑΘΟΦΟΡΑ, ΠΥΡΟΣΒΕΣΤΙΚΑ, κλπ.</w:t>
            </w:r>
          </w:p>
        </w:tc>
      </w:tr>
      <w:tr>
        <w:trPr>
          <w:trHeight w:val="178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17</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Φορτηγών Παντός Τύπου – (Εξωτερικό Πλύσιμο, Πλύσιμο κάτω μέρους, Γρασάρισμα, καθάρισμα καμπίνας του οδηγού &amp; Απολύμανση με έκδοση Πιστοποιητικού)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60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1.200,00</w:t>
            </w:r>
          </w:p>
        </w:tc>
      </w:tr>
      <w:tr>
        <w:trPr>
          <w:trHeight w:val="255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18</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Βιολογικό πλύσιμο Φορτηγών Παντός Τύπου (περιλαμβάνει καθάρισμα με ατμομηχάνημα, καθάρισμα όλων των πλαστικών επιφανειών με βούρτσα και σκούπα, γυάλισμα των πλαστικών επιφανειών και απολύμανση)</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2.000,00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19</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Εξωτερικό πλύσιμο Φορτηγών Παντός Τύπου</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350,00</w:t>
            </w:r>
          </w:p>
        </w:tc>
      </w:tr>
      <w:tr>
        <w:trPr>
          <w:trHeight w:val="102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μηχανής Φορτηγών Παντός Τύπου  (επάνω μέρος αν σηκωθεί η καμπίνα του οδηγού)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150,00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21</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νταλίκας τύπου “Σιταράδικο”</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Σύνολο Α4.:</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3.900,00</w:t>
            </w:r>
          </w:p>
        </w:tc>
      </w:tr>
      <w:tr>
        <w:trPr>
          <w:trHeight w:val="293" w:hRule="atLeast"/>
        </w:trPr>
        <w:tc>
          <w:tcPr>
            <w:tcW w:w="10465" w:type="dxa"/>
            <w:gridSpan w:val="6"/>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b/>
                <w:b/>
                <w:sz w:val="20"/>
                <w:szCs w:val="20"/>
              </w:rPr>
            </w:pPr>
            <w:r>
              <w:rPr>
                <w:rFonts w:ascii="Calibri" w:hAnsi="Calibri"/>
                <w:b/>
                <w:sz w:val="20"/>
                <w:szCs w:val="20"/>
              </w:rPr>
            </w:r>
          </w:p>
        </w:tc>
      </w:tr>
      <w:tr>
        <w:trPr>
          <w:trHeight w:val="447"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051" w:type="dxa"/>
            <w:gridSpan w:val="2"/>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ΣΥΝΟΛΟ ΤΜΗΜΑΤΟΣ Α:</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24.520,00</w:t>
            </w:r>
          </w:p>
        </w:tc>
      </w:tr>
      <w:tr>
        <w:trPr>
          <w:trHeight w:val="293"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051" w:type="dxa"/>
            <w:gridSpan w:val="2"/>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 xml:space="preserve">      </w:t>
            </w:r>
            <w:r>
              <w:rPr>
                <w:rFonts w:ascii="Calibri" w:hAnsi="Calibri"/>
                <w:b/>
                <w:sz w:val="20"/>
                <w:szCs w:val="20"/>
              </w:rPr>
              <w:t>ΦΠΑ 24%:</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5.884,80</w:t>
            </w:r>
          </w:p>
        </w:tc>
      </w:tr>
      <w:tr>
        <w:trPr>
          <w:trHeight w:val="293"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051" w:type="dxa"/>
            <w:gridSpan w:val="2"/>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ΓΕΝΙΚΌ ΣΎΝΟΛΟ:</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30.404,80</w:t>
            </w:r>
          </w:p>
        </w:tc>
      </w:tr>
      <w:tr>
        <w:trPr>
          <w:trHeight w:val="255" w:hRule="atLeast"/>
        </w:trPr>
        <w:tc>
          <w:tcPr>
            <w:tcW w:w="10465" w:type="dxa"/>
            <w:gridSpan w:val="6"/>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ΤΜΗΜΑ Β: ΥΠΗΡΕΣΙΕΣ ΠΛΥΣΙΜΑΤΟΣ – ΚΑΘΑΡΙΣΜΟΥ ΟΧΗΜΑΤΩΝ ΣΤΙΣ ΕΓΚΑΤΑΣΤΑΣΕΙΣ ΤΟΥ ΔΗΜΟΥ</w:t>
            </w:r>
          </w:p>
        </w:tc>
      </w:tr>
      <w:tr>
        <w:trPr>
          <w:trHeight w:val="76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Α/Α</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Περιγραφή</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Μονάδα Μέτρησης</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Ποσότητα (τεμάχια) για 2 έτη</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Τιμή Τεμαχίου (€)</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Αξία (σε €)</w:t>
            </w:r>
          </w:p>
        </w:tc>
      </w:tr>
      <w:tr>
        <w:trPr>
          <w:trHeight w:val="293"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9287" w:type="dxa"/>
            <w:gridSpan w:val="5"/>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Β1.: ΑΠΟΡΡΙΜΑΤΟΦΟΡΑ</w:t>
            </w:r>
          </w:p>
        </w:tc>
      </w:tr>
      <w:tr>
        <w:trPr>
          <w:trHeight w:val="229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Απορριμματοφόρων – (Εξωτερικό Πλύσιμο, Πλύσιμο κάτω μέρους, Γρασάρισμα απορριμματοφόρων, Καθάρισμα καμπίνας του οδηγού &amp; Απολύμανση με έκδοση Πιστοποιητικού)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88</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176,00</w:t>
            </w:r>
          </w:p>
        </w:tc>
      </w:tr>
      <w:tr>
        <w:trPr>
          <w:trHeight w:val="102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κάδου (μέσα - έξω) απορριμματοφόρου, αποθηκευτικού χώρου σκουπιδιών &amp; απολύμανση</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38</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76,00</w:t>
            </w:r>
          </w:p>
        </w:tc>
      </w:tr>
      <w:tr>
        <w:trPr>
          <w:trHeight w:val="1879"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Βιολογικό πλύσιμο απορριμματοφόρου (περιλαμβάνει καθάρισμα με ατμομηχάνημα, καθάρισμα όλων των πλαστικών επιφανειών με βούρτσα και σκούπα, γυάλισμα των πλαστικών επιφανειών και απολύμανση)</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125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250,00</w:t>
            </w:r>
          </w:p>
        </w:tc>
      </w:tr>
      <w:tr>
        <w:trPr>
          <w:trHeight w:val="627"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Εξωτερικό πλύσιμο απορριμματοφόρων</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44</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88,00</w:t>
            </w:r>
          </w:p>
        </w:tc>
      </w:tr>
      <w:tr>
        <w:trPr>
          <w:trHeight w:val="837"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5</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μηχανής (επάνω μέρος αν σηκωθεί η καμπίνα του οδηγού)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19</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57,00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6</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νταλίκας απορριμματοφόρου</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125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250,00</w:t>
            </w:r>
          </w:p>
        </w:tc>
      </w:tr>
      <w:tr>
        <w:trPr>
          <w:trHeight w:val="76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Εσωτερικό πλύσιμο νταλίκας αποθηκευτικού χώρου σκουπιδιών και απολύμανση</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88</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176,00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Σύνολο Β1.:</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1.073,00</w:t>
            </w:r>
          </w:p>
        </w:tc>
      </w:tr>
      <w:tr>
        <w:trPr>
          <w:trHeight w:val="293"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9287" w:type="dxa"/>
            <w:gridSpan w:val="5"/>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Β2.: ΗΜΙΦΟΡΤΗΓΑ &amp; Ι.Χ.</w:t>
            </w:r>
          </w:p>
        </w:tc>
      </w:tr>
      <w:tr>
        <w:trPr>
          <w:trHeight w:val="25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Ι.Χ. (μέσα - έξω)</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9</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ημιφορτηγών 4Χ4 (μέσα - έξω)</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30,00</w:t>
            </w:r>
          </w:p>
        </w:tc>
      </w:tr>
      <w:tr>
        <w:trPr>
          <w:trHeight w:val="76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10</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Βιολογικό Πλύσιμο Ι.Χ. ή ημιφορτηγών 4Χ4 (μέσα - έξω)</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140,00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11</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4Χ4 ημιφορτηγών</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33</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99,00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12</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Απολύμανση κατά Covid-19 σε Ι.Χ. ή ημιφορτηγού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16,00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Σύνολο Β2.:</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305,00</w:t>
            </w:r>
          </w:p>
        </w:tc>
      </w:tr>
      <w:tr>
        <w:trPr>
          <w:trHeight w:val="293"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9287" w:type="dxa"/>
            <w:gridSpan w:val="5"/>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Β3.: ΛΕΩΦΟΡΕΙΑ</w:t>
            </w:r>
          </w:p>
        </w:tc>
      </w:tr>
      <w:tr>
        <w:trPr>
          <w:trHeight w:val="178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13</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Λεωφορείων – (Εξωτερικό Πλύσιμο, Πλύσιμο κάτω μέρους, Γρασάρισμα, καθάρισμα καμπίνας του οδηγού &amp; Απολύμανση με έκδοση Πιστοποιητικού)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60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240,00</w:t>
            </w:r>
          </w:p>
        </w:tc>
      </w:tr>
      <w:tr>
        <w:trPr>
          <w:trHeight w:val="255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14</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Βιολογικό πλύσιμο λεωφορείου (περιλαμβάνει καθάρισμα με ατμομηχάνημα, καθάρισμα όλων των πλαστικών επιφανειών με βούρτσα και σκούπα, γυάλισμα των πλαστικών επιφανειών και απολύμανση)</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800,00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15</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Εξωτερικό πλύσιμο λεωφορείων</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120,00</w:t>
            </w:r>
          </w:p>
        </w:tc>
      </w:tr>
      <w:tr>
        <w:trPr>
          <w:trHeight w:val="76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16</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μηχανής (επάνω μέρος αν σηκωθεί η καμπίνα του οδηγού)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Σύνολο Β3.:</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1.200,00</w:t>
            </w:r>
          </w:p>
        </w:tc>
      </w:tr>
      <w:tr>
        <w:trPr>
          <w:trHeight w:val="293"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9287" w:type="dxa"/>
            <w:gridSpan w:val="5"/>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Β4.: ΦΟΡΤΗΓΑ, ΦΟΡΤΗΓΑ ΑΡΠΑΓΗΣ, ΚΑΛΑΘΟΦΟΡΑ, ΠΥΡΟΣΒΕΣΤΙΚΑ, κλπ.</w:t>
            </w:r>
          </w:p>
        </w:tc>
      </w:tr>
      <w:tr>
        <w:trPr>
          <w:trHeight w:val="178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17</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Φορτηγών Παντός Τύπου – (Εξωτερικό Πλύσιμο, Πλύσιμο κάτω μέρους, Γρασάρισμα, καθάρισμα καμπίνας του οδηγού &amp; Απολύμανση με έκδοση Πιστοποιητικού)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88</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176,00</w:t>
            </w:r>
          </w:p>
        </w:tc>
      </w:tr>
      <w:tr>
        <w:trPr>
          <w:trHeight w:val="255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18</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Βιολογικό πλύσιμο Φορτηγών Παντός Τύπου (περιλαμβάνει καθάρισμα με ατμομηχάνημα, καθάρισμα όλων των πλαστικών επιφανειών με βούρτσα και σκούπα, γυάλισμα των πλαστικών επιφανειών και απολύμανση)</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125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250,00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19</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Εξωτερικό πλύσιμο Φορτηγών Παντός Τύπου</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44</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88,00</w:t>
            </w:r>
          </w:p>
        </w:tc>
      </w:tr>
      <w:tr>
        <w:trPr>
          <w:trHeight w:val="83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Πλύσιμο μηχανής Φορτηγών Παντός Τύπου  (επάνω μέρος αν σηκωθεί η καμπίνα του οδηγού)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19</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38,00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21</w:t>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νταλίκας τύπου “Σιταράδικο”</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125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250,00</w:t>
            </w:r>
          </w:p>
        </w:tc>
      </w:tr>
      <w:tr>
        <w:trPr>
          <w:trHeight w:val="510"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Σύνολο Β4.:</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802,00</w:t>
            </w:r>
          </w:p>
        </w:tc>
      </w:tr>
      <w:tr>
        <w:trPr>
          <w:trHeight w:val="293" w:hRule="atLeast"/>
        </w:trPr>
        <w:tc>
          <w:tcPr>
            <w:tcW w:w="10465" w:type="dxa"/>
            <w:gridSpan w:val="6"/>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Β5.: ΜΗΧΑΝΗΜΑΤΑ ΕΡΓΟΥ (ΣΑΡΩΘΡΑ, JCB)</w:t>
            </w:r>
          </w:p>
        </w:tc>
      </w:tr>
      <w:tr>
        <w:trPr>
          <w:trHeight w:val="1275"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JCB (Εξωτερικό Πλύσιμο, Πλύσιμο κάτω μέρους, Γρασάρισμα, καθάρισμα καμπίνας του οδηγού)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20</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1.500,00</w:t>
            </w:r>
          </w:p>
        </w:tc>
      </w:tr>
      <w:tr>
        <w:trPr>
          <w:trHeight w:val="1029" w:hRule="atLeast"/>
        </w:trPr>
        <w:tc>
          <w:tcPr>
            <w:tcW w:w="1178"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18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Γενικό Πλύσιμο Σάρωθρου (Εξωτερικό Πλύσιμο, Πλύσιμο κάτω μέρους, Γρασάρισμα, καθάρισμα καμπίνας του οδηγού)</w:t>
            </w:r>
          </w:p>
        </w:tc>
        <w:tc>
          <w:tcPr>
            <w:tcW w:w="1527"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τεμάχιο</w:t>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8</w:t>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600,00</w:t>
            </w:r>
          </w:p>
        </w:tc>
      </w:tr>
      <w:tr>
        <w:trPr>
          <w:trHeight w:val="510" w:hRule="atLeast"/>
        </w:trPr>
        <w:tc>
          <w:tcPr>
            <w:tcW w:w="5891" w:type="dxa"/>
            <w:gridSpan w:val="3"/>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6"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1525" w:type="dxa"/>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Σύνολο Β5.:</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2.100,00</w:t>
            </w:r>
          </w:p>
        </w:tc>
      </w:tr>
      <w:tr>
        <w:trPr>
          <w:trHeight w:val="293" w:hRule="atLeast"/>
        </w:trPr>
        <w:tc>
          <w:tcPr>
            <w:tcW w:w="5891" w:type="dxa"/>
            <w:gridSpan w:val="3"/>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051" w:type="dxa"/>
            <w:gridSpan w:val="2"/>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ΣΥΝΟΛΟ ΤΜΗΜΑΤΟΣ Β :</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5.480,00</w:t>
            </w:r>
          </w:p>
        </w:tc>
      </w:tr>
      <w:tr>
        <w:trPr>
          <w:trHeight w:val="293" w:hRule="atLeast"/>
        </w:trPr>
        <w:tc>
          <w:tcPr>
            <w:tcW w:w="5891" w:type="dxa"/>
            <w:gridSpan w:val="3"/>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051" w:type="dxa"/>
            <w:gridSpan w:val="2"/>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 xml:space="preserve">      </w:t>
            </w:r>
            <w:r>
              <w:rPr>
                <w:rFonts w:ascii="Calibri" w:hAnsi="Calibri"/>
                <w:b/>
                <w:sz w:val="20"/>
                <w:szCs w:val="20"/>
              </w:rPr>
              <w:t>ΦΠΑ 24%:</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1.315,20</w:t>
            </w:r>
          </w:p>
        </w:tc>
      </w:tr>
      <w:tr>
        <w:trPr>
          <w:trHeight w:val="293" w:hRule="atLeast"/>
        </w:trPr>
        <w:tc>
          <w:tcPr>
            <w:tcW w:w="5891" w:type="dxa"/>
            <w:gridSpan w:val="3"/>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r>
          </w:p>
        </w:tc>
        <w:tc>
          <w:tcPr>
            <w:tcW w:w="3051" w:type="dxa"/>
            <w:gridSpan w:val="2"/>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ΓΕΝΙΚΌ ΣΎΝΟΛΟ:</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6.795,20</w:t>
            </w:r>
          </w:p>
        </w:tc>
      </w:tr>
      <w:tr>
        <w:trPr>
          <w:trHeight w:val="255" w:hRule="atLeast"/>
        </w:trPr>
        <w:tc>
          <w:tcPr>
            <w:tcW w:w="10465" w:type="dxa"/>
            <w:gridSpan w:val="6"/>
            <w:tcBorders>
              <w:left w:val="single" w:sz="4" w:space="0" w:color="000000"/>
              <w:bottom w:val="single" w:sz="4" w:space="0" w:color="000000"/>
              <w:right w:val="single" w:sz="4" w:space="0" w:color="000000"/>
            </w:tcBorders>
            <w:vAlign w:val="bottom"/>
          </w:tcPr>
          <w:p>
            <w:pPr>
              <w:pStyle w:val="Normal"/>
              <w:widowControl w:val="false"/>
              <w:tabs>
                <w:tab w:val="clear" w:pos="720"/>
              </w:tabs>
              <w:jc w:val="left"/>
              <w:rPr>
                <w:rFonts w:ascii="Calibri" w:hAnsi="Calibri"/>
                <w:sz w:val="20"/>
                <w:szCs w:val="20"/>
              </w:rPr>
            </w:pPr>
            <w:r>
              <w:rPr>
                <w:rFonts w:ascii="Calibri" w:hAnsi="Calibri"/>
                <w:sz w:val="20"/>
                <w:szCs w:val="20"/>
              </w:rPr>
            </w:r>
          </w:p>
        </w:tc>
      </w:tr>
      <w:tr>
        <w:trPr>
          <w:trHeight w:val="447" w:hRule="atLeast"/>
        </w:trPr>
        <w:tc>
          <w:tcPr>
            <w:tcW w:w="5891" w:type="dxa"/>
            <w:gridSpan w:val="3"/>
            <w:tcBorders>
              <w:left w:val="single" w:sz="4" w:space="0" w:color="000000"/>
              <w:bottom w:val="single" w:sz="4" w:space="0" w:color="000000"/>
            </w:tcBorders>
            <w:vAlign w:val="bottom"/>
          </w:tcPr>
          <w:p>
            <w:pPr>
              <w:pStyle w:val="Normal"/>
              <w:widowControl w:val="false"/>
              <w:tabs>
                <w:tab w:val="clear" w:pos="720"/>
              </w:tabs>
              <w:jc w:val="left"/>
              <w:rPr>
                <w:rFonts w:ascii="Calibri" w:hAnsi="Calibri"/>
                <w:sz w:val="20"/>
                <w:szCs w:val="20"/>
              </w:rPr>
            </w:pPr>
            <w:r>
              <w:rPr>
                <w:rFonts w:ascii="Calibri" w:hAnsi="Calibri"/>
                <w:sz w:val="20"/>
                <w:szCs w:val="20"/>
              </w:rPr>
            </w:r>
          </w:p>
        </w:tc>
        <w:tc>
          <w:tcPr>
            <w:tcW w:w="3051" w:type="dxa"/>
            <w:gridSpan w:val="2"/>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ΣΥΝΟΛΟ ΤΜΗΜΑΤΩΝ Α &amp; Β:</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30.000,00</w:t>
            </w:r>
          </w:p>
        </w:tc>
      </w:tr>
      <w:tr>
        <w:trPr>
          <w:trHeight w:val="293" w:hRule="atLeast"/>
        </w:trPr>
        <w:tc>
          <w:tcPr>
            <w:tcW w:w="5891" w:type="dxa"/>
            <w:gridSpan w:val="3"/>
            <w:tcBorders>
              <w:left w:val="single" w:sz="4" w:space="0" w:color="000000"/>
              <w:bottom w:val="single" w:sz="4" w:space="0" w:color="000000"/>
            </w:tcBorders>
            <w:vAlign w:val="bottom"/>
          </w:tcPr>
          <w:p>
            <w:pPr>
              <w:pStyle w:val="Normal"/>
              <w:widowControl w:val="false"/>
              <w:tabs>
                <w:tab w:val="clear" w:pos="720"/>
              </w:tabs>
              <w:jc w:val="left"/>
              <w:rPr>
                <w:rFonts w:ascii="Calibri" w:hAnsi="Calibri"/>
                <w:sz w:val="20"/>
                <w:szCs w:val="20"/>
              </w:rPr>
            </w:pPr>
            <w:r>
              <w:rPr>
                <w:rFonts w:ascii="Calibri" w:hAnsi="Calibri"/>
                <w:sz w:val="20"/>
                <w:szCs w:val="20"/>
              </w:rPr>
            </w:r>
          </w:p>
        </w:tc>
        <w:tc>
          <w:tcPr>
            <w:tcW w:w="3051" w:type="dxa"/>
            <w:gridSpan w:val="2"/>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 xml:space="preserve">      </w:t>
            </w:r>
            <w:r>
              <w:rPr>
                <w:rFonts w:ascii="Calibri" w:hAnsi="Calibri"/>
                <w:b/>
                <w:sz w:val="20"/>
                <w:szCs w:val="20"/>
              </w:rPr>
              <w:t>ΦΠΑ 24%:</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7.200,00</w:t>
            </w:r>
          </w:p>
        </w:tc>
      </w:tr>
      <w:tr>
        <w:trPr>
          <w:trHeight w:val="293" w:hRule="atLeast"/>
        </w:trPr>
        <w:tc>
          <w:tcPr>
            <w:tcW w:w="5891" w:type="dxa"/>
            <w:gridSpan w:val="3"/>
            <w:tcBorders>
              <w:left w:val="single" w:sz="4" w:space="0" w:color="000000"/>
              <w:bottom w:val="single" w:sz="4" w:space="0" w:color="000000"/>
            </w:tcBorders>
            <w:vAlign w:val="bottom"/>
          </w:tcPr>
          <w:p>
            <w:pPr>
              <w:pStyle w:val="Normal"/>
              <w:widowControl w:val="false"/>
              <w:tabs>
                <w:tab w:val="clear" w:pos="720"/>
              </w:tabs>
              <w:jc w:val="left"/>
              <w:rPr>
                <w:rFonts w:ascii="Calibri" w:hAnsi="Calibri"/>
                <w:sz w:val="20"/>
                <w:szCs w:val="20"/>
              </w:rPr>
            </w:pPr>
            <w:r>
              <w:rPr>
                <w:rFonts w:ascii="Calibri" w:hAnsi="Calibri"/>
                <w:sz w:val="20"/>
                <w:szCs w:val="20"/>
              </w:rPr>
            </w:r>
          </w:p>
        </w:tc>
        <w:tc>
          <w:tcPr>
            <w:tcW w:w="3051" w:type="dxa"/>
            <w:gridSpan w:val="2"/>
            <w:tcBorders>
              <w:left w:val="single" w:sz="4" w:space="0" w:color="000000"/>
              <w:bottom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b/>
                <w:sz w:val="20"/>
                <w:szCs w:val="20"/>
              </w:rPr>
              <w:t>ΓΕΝΙΚΌ ΣΎΝΟΛΟ:</w:t>
            </w:r>
          </w:p>
        </w:tc>
        <w:tc>
          <w:tcPr>
            <w:tcW w:w="1523" w:type="dxa"/>
            <w:tcBorders>
              <w:left w:val="single" w:sz="4" w:space="0" w:color="000000"/>
              <w:bottom w:val="single" w:sz="4" w:space="0" w:color="000000"/>
              <w:right w:val="single" w:sz="4" w:space="0" w:color="000000"/>
            </w:tcBorders>
            <w:vAlign w:val="center"/>
          </w:tcPr>
          <w:p>
            <w:pPr>
              <w:pStyle w:val="Normal"/>
              <w:widowControl w:val="false"/>
              <w:tabs>
                <w:tab w:val="clear" w:pos="720"/>
              </w:tabs>
              <w:jc w:val="center"/>
              <w:rPr>
                <w:rFonts w:ascii="Calibri" w:hAnsi="Calibri"/>
                <w:sz w:val="20"/>
                <w:szCs w:val="20"/>
              </w:rPr>
            </w:pPr>
            <w:r>
              <w:rPr>
                <w:rFonts w:ascii="Calibri" w:hAnsi="Calibri"/>
                <w:sz w:val="20"/>
                <w:szCs w:val="20"/>
              </w:rPr>
              <w:t>37.200,00</w:t>
            </w:r>
          </w:p>
        </w:tc>
      </w:tr>
    </w:tbl>
    <w:p>
      <w:pPr>
        <w:pStyle w:val="Normal"/>
        <w:rPr/>
      </w:pPr>
      <w:r>
        <w:rPr/>
      </w:r>
    </w:p>
    <w:p>
      <w:pPr>
        <w:pStyle w:val="Normal"/>
        <w:jc w:val="left"/>
        <w:rPr>
          <w:highlight w:val="none"/>
          <w:shd w:fill="auto" w:val="clear"/>
        </w:rPr>
      </w:pPr>
      <w:r>
        <w:rPr>
          <w:rFonts w:cs="Calibri" w:ascii="Calibri" w:hAnsi="Calibri"/>
          <w:spacing w:val="-3"/>
          <w:sz w:val="20"/>
          <w:shd w:fill="auto" w:val="clear"/>
        </w:rPr>
        <w:t>Ολογράφως: Τριάντα επτά χιλιάδες διακόσια ευρώ, συμπεριλαμβανομένου  ΦΠΑ 24%.</w:t>
      </w:r>
    </w:p>
    <w:p>
      <w:pPr>
        <w:pStyle w:val="Default"/>
        <w:rPr>
          <w:spacing w:val="-3"/>
          <w:sz w:val="20"/>
          <w:szCs w:val="20"/>
          <w:u w:val="single"/>
        </w:rPr>
      </w:pPr>
      <w:r>
        <w:rPr>
          <w:spacing w:val="-3"/>
          <w:sz w:val="20"/>
          <w:szCs w:val="20"/>
          <w:u w:val="single"/>
        </w:rPr>
      </w:r>
    </w:p>
    <w:p>
      <w:pPr>
        <w:pStyle w:val="Normal"/>
        <w:jc w:val="center"/>
        <w:rPr/>
      </w:pPr>
      <w:r>
        <w:rPr>
          <w:rFonts w:cs="Calibri" w:ascii="Calibri" w:hAnsi="Calibri"/>
          <w:spacing w:val="-3"/>
          <w:sz w:val="20"/>
          <w:u w:val="single"/>
        </w:rPr>
        <w:t>Δ. ΕΙΔΙΚΗ ΣΥΓΓΡΑΦΗ ΥΠΟΧΡΕΩΣΕΩΝ</w:t>
      </w:r>
    </w:p>
    <w:p>
      <w:pPr>
        <w:pStyle w:val="Normal"/>
        <w:rPr>
          <w:rFonts w:ascii="Calibri" w:hAnsi="Calibri" w:cs="Calibri"/>
          <w:spacing w:val="-3"/>
          <w:sz w:val="20"/>
          <w:shd w:fill="00FFFF" w:val="clear"/>
        </w:rPr>
      </w:pPr>
      <w:r>
        <w:rPr>
          <w:rFonts w:cs="Calibri" w:ascii="Calibri" w:hAnsi="Calibri"/>
          <w:spacing w:val="-3"/>
          <w:sz w:val="20"/>
          <w:shd w:fill="00FFFF" w:val="clear"/>
        </w:rPr>
      </w:r>
    </w:p>
    <w:p>
      <w:pPr>
        <w:pStyle w:val="Normal"/>
        <w:rPr/>
      </w:pPr>
      <w:r>
        <w:rPr>
          <w:rFonts w:cs="Calibri" w:ascii="Calibri" w:hAnsi="Calibri"/>
          <w:spacing w:val="-3"/>
          <w:sz w:val="20"/>
        </w:rPr>
        <w:t xml:space="preserve">Ο Δήμος Διονύσου δύναται να επιλέγει, τον τόπο και χρόνο παροχής της Υπηρεσίας Πλυσίματος – Καθαρισμού των οχημάτων αναλόγως, με τις ανάγκες ή το είδος των οχημάτων, κ.α. </w:t>
      </w:r>
    </w:p>
    <w:p>
      <w:pPr>
        <w:pStyle w:val="Normal"/>
        <w:tabs>
          <w:tab w:val="clear" w:pos="720"/>
          <w:tab w:val="left" w:pos="-720" w:leader="none"/>
        </w:tabs>
        <w:jc w:val="both"/>
        <w:rPr>
          <w:rFonts w:ascii="Calibri" w:hAnsi="Calibri" w:cs="Calibri"/>
          <w:spacing w:val="-3"/>
          <w:sz w:val="20"/>
          <w:u w:val="single"/>
        </w:rPr>
      </w:pPr>
      <w:r>
        <w:rPr>
          <w:rFonts w:cs="Calibri" w:ascii="Calibri" w:hAnsi="Calibri"/>
          <w:spacing w:val="-3"/>
          <w:sz w:val="20"/>
          <w:u w:val="single"/>
        </w:rPr>
      </w:r>
    </w:p>
    <w:p>
      <w:pPr>
        <w:pStyle w:val="Normal"/>
        <w:tabs>
          <w:tab w:val="clear" w:pos="720"/>
          <w:tab w:val="left" w:pos="-720" w:leader="none"/>
        </w:tabs>
        <w:jc w:val="both"/>
        <w:rPr/>
      </w:pPr>
      <w:r>
        <w:rPr>
          <w:rFonts w:cs="Calibri" w:ascii="Calibri" w:hAnsi="Calibri"/>
          <w:spacing w:val="-3"/>
          <w:sz w:val="20"/>
          <w:u w:val="single"/>
        </w:rPr>
        <w:t>Οι ποσότητες του προϋπολογισμού είναι ενδεικτικές και είναι δυνατή η αυξομείωσή τους, εντός του συνολικού ποσού της ανάθεσης.</w:t>
      </w:r>
    </w:p>
    <w:p>
      <w:pPr>
        <w:pStyle w:val="Normal"/>
        <w:tabs>
          <w:tab w:val="clear" w:pos="720"/>
          <w:tab w:val="left" w:pos="-720" w:leader="none"/>
        </w:tabs>
        <w:jc w:val="both"/>
        <w:rPr>
          <w:rFonts w:ascii="Calibri" w:hAnsi="Calibri" w:cs="Calibri"/>
          <w:spacing w:val="-3"/>
          <w:sz w:val="20"/>
        </w:rPr>
      </w:pPr>
      <w:r>
        <w:rPr>
          <w:rFonts w:cs="Calibri" w:ascii="Calibri" w:hAnsi="Calibri"/>
          <w:spacing w:val="-3"/>
          <w:sz w:val="20"/>
        </w:rPr>
      </w:r>
    </w:p>
    <w:p>
      <w:pPr>
        <w:pStyle w:val="Style15"/>
        <w:rPr/>
      </w:pPr>
      <w:r>
        <w:rPr>
          <w:rFonts w:cs="Calibri" w:ascii="Calibri" w:hAnsi="Calibri"/>
          <w:sz w:val="20"/>
        </w:rPr>
        <w:t>Έκαστος ενδιαφερόμενος πρέπει να προσφέρει για όλα τα είδη του ενδεικτικού προϋπολογισμού.</w:t>
      </w:r>
    </w:p>
    <w:p>
      <w:pPr>
        <w:pStyle w:val="Style15"/>
        <w:rPr>
          <w:rFonts w:ascii="Calibri" w:hAnsi="Calibri" w:cs="Calibri"/>
          <w:sz w:val="20"/>
          <w:u w:val="single"/>
        </w:rPr>
      </w:pPr>
      <w:r>
        <w:rPr>
          <w:rFonts w:cs="Calibri" w:ascii="Calibri" w:hAnsi="Calibri"/>
          <w:sz w:val="20"/>
          <w:u w:val="single"/>
        </w:rPr>
      </w:r>
    </w:p>
    <w:p>
      <w:pPr>
        <w:pStyle w:val="Normal"/>
        <w:tabs>
          <w:tab w:val="clear" w:pos="720"/>
          <w:tab w:val="left" w:pos="-720" w:leader="none"/>
        </w:tabs>
        <w:jc w:val="both"/>
        <w:rPr/>
      </w:pPr>
      <w:r>
        <w:rPr>
          <w:rFonts w:cs="Calibri" w:ascii="Calibri" w:hAnsi="Calibri"/>
          <w:spacing w:val="-3"/>
          <w:sz w:val="20"/>
        </w:rPr>
        <w:t>Η διάρκεια ισχύος της σύμβασης που θα συναφθεί θα είναι καταρχήν δυο (2) έτη ή μέχρι εξαντλήσεως του συμβατικού ποσού.</w:t>
      </w:r>
    </w:p>
    <w:p>
      <w:pPr>
        <w:pStyle w:val="Normal"/>
        <w:tabs>
          <w:tab w:val="clear" w:pos="720"/>
          <w:tab w:val="left" w:pos="-720" w:leader="none"/>
        </w:tabs>
        <w:jc w:val="both"/>
        <w:rPr/>
      </w:pPr>
      <w:r>
        <w:rPr/>
      </w:r>
    </w:p>
    <w:p>
      <w:pPr>
        <w:pStyle w:val="Normal"/>
        <w:tabs>
          <w:tab w:val="clear" w:pos="720"/>
          <w:tab w:val="left" w:pos="-720" w:leader="none"/>
        </w:tabs>
        <w:jc w:val="both"/>
        <w:rPr>
          <w:rFonts w:ascii="Calibri" w:hAnsi="Calibri" w:cs="Calibri"/>
          <w:spacing w:val="-3"/>
          <w:sz w:val="20"/>
        </w:rPr>
      </w:pPr>
      <w:r>
        <w:rPr>
          <w:rFonts w:cs="Calibri" w:ascii="Calibri" w:hAnsi="Calibri"/>
          <w:spacing w:val="-3"/>
          <w:sz w:val="20"/>
        </w:rPr>
        <w:t>Έκαστος ενδιαφερόμενος πρέπει να προσφέρει για όλα τα Τμήματα της Μελέτης και για όλα τα οχήματα εντός αυτών.</w:t>
      </w:r>
    </w:p>
    <w:p>
      <w:pPr>
        <w:pStyle w:val="Normal"/>
        <w:tabs>
          <w:tab w:val="clear" w:pos="720"/>
          <w:tab w:val="left" w:pos="-720" w:leader="none"/>
        </w:tabs>
        <w:jc w:val="both"/>
        <w:rPr>
          <w:rFonts w:ascii="Calibri" w:hAnsi="Calibri" w:cs="Calibri"/>
          <w:spacing w:val="-3"/>
          <w:sz w:val="20"/>
        </w:rPr>
      </w:pPr>
      <w:r>
        <w:rPr>
          <w:rFonts w:cs="Calibri" w:ascii="Calibri" w:hAnsi="Calibri"/>
          <w:spacing w:val="-3"/>
          <w:sz w:val="20"/>
        </w:rPr>
      </w:r>
    </w:p>
    <w:p>
      <w:pPr>
        <w:pStyle w:val="Normal"/>
        <w:tabs>
          <w:tab w:val="clear" w:pos="720"/>
          <w:tab w:val="left" w:pos="-720" w:leader="none"/>
        </w:tabs>
        <w:jc w:val="both"/>
        <w:rPr/>
      </w:pPr>
      <w:r>
        <w:rPr>
          <w:rFonts w:cs="Calibri" w:ascii="Calibri" w:hAnsi="Calibri"/>
          <w:spacing w:val="-3"/>
          <w:sz w:val="20"/>
        </w:rPr>
        <w:t>Ο ανάδοχος υποχρεούται να εξυπηρετεί την Υπηρεσία αυθημερόν ή κατόπιν ραντεβού εντός της επομένης ημέρας το αργότερο από την ειδοποίησή του.</w:t>
      </w:r>
    </w:p>
    <w:p>
      <w:pPr>
        <w:pStyle w:val="Normal"/>
        <w:tabs>
          <w:tab w:val="clear" w:pos="720"/>
          <w:tab w:val="left" w:pos="-720" w:leader="none"/>
        </w:tabs>
        <w:jc w:val="both"/>
        <w:rPr>
          <w:rFonts w:ascii="Calibri" w:hAnsi="Calibri" w:cs="Calibri"/>
          <w:spacing w:val="-3"/>
          <w:sz w:val="20"/>
        </w:rPr>
      </w:pPr>
      <w:r>
        <w:rPr>
          <w:rFonts w:cs="Calibri" w:ascii="Calibri" w:hAnsi="Calibri"/>
          <w:spacing w:val="-3"/>
          <w:sz w:val="20"/>
        </w:rPr>
      </w:r>
    </w:p>
    <w:p>
      <w:pPr>
        <w:pStyle w:val="Normal"/>
        <w:tabs>
          <w:tab w:val="clear" w:pos="720"/>
          <w:tab w:val="left" w:pos="-720" w:leader="none"/>
        </w:tabs>
        <w:jc w:val="both"/>
        <w:rPr/>
      </w:pPr>
      <w:r>
        <w:rPr>
          <w:rFonts w:cs="Calibri" w:ascii="Calibri" w:hAnsi="Calibri"/>
          <w:spacing w:val="-3"/>
          <w:sz w:val="20"/>
        </w:rPr>
        <w:t xml:space="preserve">Έκαστος ενδιαφερόμενος πρέπει να καταθέσει πιστοποιητικό για την παροχή συναφούς εργασίας πχ ΓΕΜΗ, κλπ, καθώς επίσης άδεια λειτουργίας του πλυντηρίου που θα εξυπηρετεί το Δήμο. </w:t>
      </w:r>
    </w:p>
    <w:p>
      <w:pPr>
        <w:pStyle w:val="Normal"/>
        <w:tabs>
          <w:tab w:val="clear" w:pos="720"/>
          <w:tab w:val="left" w:pos="-720" w:leader="none"/>
        </w:tabs>
        <w:jc w:val="both"/>
        <w:rPr>
          <w:rFonts w:ascii="Calibri" w:hAnsi="Calibri" w:cs="Calibri"/>
          <w:sz w:val="20"/>
        </w:rPr>
      </w:pPr>
      <w:r>
        <w:rPr>
          <w:rFonts w:cs="Calibri" w:ascii="Calibri" w:hAnsi="Calibri"/>
          <w:sz w:val="20"/>
        </w:rPr>
      </w:r>
    </w:p>
    <w:p>
      <w:pPr>
        <w:pStyle w:val="Normal"/>
        <w:tabs>
          <w:tab w:val="clear" w:pos="720"/>
          <w:tab w:val="left" w:pos="-720" w:leader="none"/>
        </w:tabs>
        <w:jc w:val="both"/>
        <w:rPr/>
      </w:pPr>
      <w:r>
        <w:rPr>
          <w:rFonts w:cs="Calibri" w:ascii="Calibri" w:hAnsi="Calibri"/>
          <w:spacing w:val="-3"/>
          <w:sz w:val="20"/>
        </w:rPr>
        <w:t>Ο ανάδοχος είναι υπεύθυνος για την απασχόληση του κατάλληλου προσωπικού, που θα διαθέτει τις απαραίτητες γνώσεις και εμπειρία για την εργασία που θα εκτελεί, το οποίο πρέπει να απασχολείται νόμιμα αμειβόμενο και ασφαλισμένο.</w:t>
      </w:r>
    </w:p>
    <w:p>
      <w:pPr>
        <w:pStyle w:val="Normal"/>
        <w:tabs>
          <w:tab w:val="clear" w:pos="720"/>
          <w:tab w:val="left" w:pos="-720" w:leader="none"/>
        </w:tabs>
        <w:jc w:val="both"/>
        <w:rPr>
          <w:rFonts w:ascii="Calibri" w:hAnsi="Calibri" w:cs="Calibri"/>
          <w:sz w:val="20"/>
        </w:rPr>
      </w:pPr>
      <w:r>
        <w:rPr>
          <w:rFonts w:cs="Calibri" w:ascii="Calibri" w:hAnsi="Calibri"/>
          <w:sz w:val="20"/>
        </w:rPr>
      </w:r>
    </w:p>
    <w:p>
      <w:pPr>
        <w:pStyle w:val="Normal"/>
        <w:tabs>
          <w:tab w:val="clear" w:pos="720"/>
          <w:tab w:val="left" w:pos="-720" w:leader="none"/>
        </w:tabs>
        <w:jc w:val="both"/>
        <w:rPr/>
      </w:pPr>
      <w:r>
        <w:rPr>
          <w:rFonts w:cs="Calibri" w:ascii="Calibri" w:hAnsi="Calibri"/>
          <w:spacing w:val="-3"/>
          <w:sz w:val="20"/>
        </w:rPr>
        <w:t xml:space="preserve">Επίσης πρέπει να λαμβάνεται κάθε μέριμνα για την ασφάλεια και υγιεινή της εργασίας του, καθώς επίσης και την ασφάλεια των οχημάτων. </w:t>
      </w:r>
    </w:p>
    <w:p>
      <w:pPr>
        <w:pStyle w:val="Normal"/>
        <w:tabs>
          <w:tab w:val="clear" w:pos="720"/>
          <w:tab w:val="left" w:pos="-720" w:leader="none"/>
        </w:tabs>
        <w:jc w:val="both"/>
        <w:rPr>
          <w:rFonts w:ascii="Calibri" w:hAnsi="Calibri" w:cs="Calibri"/>
          <w:sz w:val="20"/>
        </w:rPr>
      </w:pPr>
      <w:r>
        <w:rPr>
          <w:rFonts w:cs="Calibri" w:ascii="Calibri" w:hAnsi="Calibri"/>
          <w:sz w:val="20"/>
        </w:rPr>
      </w:r>
    </w:p>
    <w:p>
      <w:pPr>
        <w:pStyle w:val="Normal"/>
        <w:tabs>
          <w:tab w:val="clear" w:pos="720"/>
          <w:tab w:val="left" w:pos="-720" w:leader="none"/>
        </w:tabs>
        <w:jc w:val="both"/>
        <w:rPr/>
      </w:pPr>
      <w:r>
        <w:rPr>
          <w:rFonts w:cs="Calibri" w:ascii="Calibri" w:hAnsi="Calibri"/>
          <w:spacing w:val="-3"/>
          <w:sz w:val="20"/>
        </w:rPr>
        <w:t>Η εργασία πλυσίματος – καθαρισμού θα πρέπει να γίνεται επιμελώς και με κατάλληλα μηχανικά μέσα και αναλώσιμα (καθαριστικά) που έχουν νόμιμη άδεια χρήσης.</w:t>
      </w:r>
    </w:p>
    <w:p>
      <w:pPr>
        <w:pStyle w:val="Normal"/>
        <w:tabs>
          <w:tab w:val="clear" w:pos="720"/>
          <w:tab w:val="left" w:pos="-720" w:leader="none"/>
        </w:tabs>
        <w:jc w:val="both"/>
        <w:rPr>
          <w:rFonts w:ascii="Calibri" w:hAnsi="Calibri" w:cs="Calibri"/>
          <w:sz w:val="20"/>
        </w:rPr>
      </w:pPr>
      <w:r>
        <w:rPr>
          <w:rFonts w:cs="Calibri" w:ascii="Calibri" w:hAnsi="Calibri"/>
          <w:sz w:val="20"/>
        </w:rPr>
      </w:r>
    </w:p>
    <w:p>
      <w:pPr>
        <w:pStyle w:val="Normal"/>
        <w:tabs>
          <w:tab w:val="clear" w:pos="720"/>
          <w:tab w:val="left" w:pos="395" w:leader="none"/>
        </w:tabs>
        <w:jc w:val="both"/>
        <w:rPr/>
      </w:pPr>
      <w:r>
        <w:rPr>
          <w:rFonts w:cs="Calibri" w:ascii="Calibri" w:hAnsi="Calibri"/>
          <w:spacing w:val="-3"/>
          <w:sz w:val="20"/>
        </w:rPr>
        <w:t xml:space="preserve">Ο ανάδοχος είναι υποχρεωμένος να αποκαταστήσει με δική του μέριμνα και δαπάνη κάθε ζημιά που τυχόν προκληθεί σε όχημα του Δήμου. </w:t>
      </w:r>
    </w:p>
    <w:p>
      <w:pPr>
        <w:pStyle w:val="Normal"/>
        <w:tabs>
          <w:tab w:val="clear" w:pos="720"/>
          <w:tab w:val="left" w:pos="-720" w:leader="none"/>
        </w:tabs>
        <w:jc w:val="both"/>
        <w:rPr>
          <w:rFonts w:ascii="Calibri" w:hAnsi="Calibri" w:cs="Calibri"/>
          <w:spacing w:val="-3"/>
          <w:sz w:val="20"/>
        </w:rPr>
      </w:pPr>
      <w:r>
        <w:rPr>
          <w:rFonts w:cs="Calibri" w:ascii="Calibri" w:hAnsi="Calibri"/>
          <w:spacing w:val="-3"/>
          <w:sz w:val="20"/>
        </w:rPr>
      </w:r>
    </w:p>
    <w:p>
      <w:pPr>
        <w:pStyle w:val="Normal"/>
        <w:tabs>
          <w:tab w:val="clear" w:pos="720"/>
          <w:tab w:val="left" w:pos="-720" w:leader="none"/>
        </w:tabs>
        <w:jc w:val="both"/>
        <w:rPr/>
      </w:pPr>
      <w:r>
        <w:rPr>
          <w:rFonts w:cs="Calibri" w:ascii="Calibri" w:hAnsi="Calibri"/>
          <w:spacing w:val="-3"/>
          <w:sz w:val="20"/>
        </w:rPr>
        <w:t xml:space="preserve">Προσφορές αόριστες, ανεπίδεκτες εκτίμησης ή υπό αίρεση απορρίπτονται ως απαράδεκτες. </w:t>
      </w:r>
    </w:p>
    <w:p>
      <w:pPr>
        <w:pStyle w:val="Normal"/>
        <w:tabs>
          <w:tab w:val="clear" w:pos="720"/>
          <w:tab w:val="left" w:pos="395" w:leader="none"/>
        </w:tabs>
        <w:jc w:val="both"/>
        <w:rPr/>
      </w:pPr>
      <w:r>
        <w:rPr>
          <w:rFonts w:cs="Calibri" w:ascii="Calibri" w:hAnsi="Calibri"/>
          <w:spacing w:val="-3"/>
          <w:sz w:val="20"/>
        </w:rPr>
        <w:t>Όλα τα αναγκαία εργαλεία και υλικά που απαιτούνται για την έντεχνη παροχή της εργασίας είναι υποχρέωση του αναδόχου.</w:t>
      </w:r>
    </w:p>
    <w:p>
      <w:pPr>
        <w:pStyle w:val="Normal"/>
        <w:tabs>
          <w:tab w:val="clear" w:pos="720"/>
          <w:tab w:val="left" w:pos="395" w:leader="none"/>
        </w:tabs>
        <w:jc w:val="both"/>
        <w:rPr>
          <w:rFonts w:ascii="Calibri" w:hAnsi="Calibri" w:cs="Calibri"/>
          <w:spacing w:val="-3"/>
          <w:sz w:val="22"/>
          <w:szCs w:val="22"/>
        </w:rPr>
      </w:pPr>
      <w:r>
        <w:rPr>
          <w:rFonts w:cs="Calibri" w:ascii="Calibri" w:hAnsi="Calibri"/>
          <w:spacing w:val="-3"/>
          <w:sz w:val="22"/>
          <w:szCs w:val="22"/>
        </w:rPr>
      </w:r>
    </w:p>
    <w:p>
      <w:pPr>
        <w:pStyle w:val="Normal"/>
        <w:jc w:val="both"/>
        <w:rPr/>
      </w:pPr>
      <w:r>
        <w:rPr>
          <w:rFonts w:cs="Calibri" w:ascii="Calibri" w:hAnsi="Calibri"/>
          <w:bCs/>
          <w:sz w:val="20"/>
        </w:rPr>
        <w:t>Η Συντάξασα</w:t>
        <w:tab/>
        <w:tab/>
        <w:tab/>
        <w:tab/>
        <w:tab/>
        <w:tab/>
        <w:tab/>
        <w:tab/>
        <w:tab/>
        <w:t>Θεωρήθηκε</w:t>
      </w:r>
    </w:p>
    <w:p>
      <w:pPr>
        <w:pStyle w:val="Normal"/>
        <w:jc w:val="both"/>
        <w:rPr>
          <w:rFonts w:ascii="Calibri" w:hAnsi="Calibri" w:cs="Calibri"/>
          <w:bCs/>
          <w:sz w:val="20"/>
        </w:rPr>
      </w:pPr>
      <w:r>
        <w:rPr>
          <w:rFonts w:cs="Calibri" w:ascii="Calibri" w:hAnsi="Calibri"/>
          <w:bCs/>
          <w:sz w:val="20"/>
        </w:rPr>
      </w:r>
    </w:p>
    <w:p>
      <w:pPr>
        <w:pStyle w:val="Normal"/>
        <w:jc w:val="both"/>
        <w:rPr>
          <w:rFonts w:ascii="Calibri" w:hAnsi="Calibri" w:cs="Calibri"/>
          <w:bCs/>
          <w:sz w:val="20"/>
        </w:rPr>
      </w:pPr>
      <w:r>
        <w:rPr>
          <w:rFonts w:cs="Calibri" w:ascii="Calibri" w:hAnsi="Calibri"/>
          <w:bCs/>
          <w:sz w:val="20"/>
        </w:rPr>
      </w:r>
    </w:p>
    <w:p>
      <w:pPr>
        <w:pStyle w:val="Normal"/>
        <w:jc w:val="both"/>
        <w:rPr/>
      </w:pPr>
      <w:r>
        <w:rPr>
          <w:rFonts w:cs="Calibri" w:ascii="Calibri" w:hAnsi="Calibri"/>
          <w:bCs/>
          <w:sz w:val="20"/>
        </w:rPr>
        <w:t>Ελένη Ντος Πάσσος</w:t>
        <w:tab/>
        <w:tab/>
        <w:tab/>
        <w:tab/>
        <w:tab/>
        <w:tab/>
        <w:tab/>
        <w:tab/>
        <w:t>Απόστολος Παπαδόπουλος</w:t>
      </w:r>
    </w:p>
    <w:p>
      <w:pPr>
        <w:pStyle w:val="Normal"/>
        <w:jc w:val="both"/>
        <w:rPr/>
      </w:pPr>
      <w:r>
        <w:rPr>
          <w:rFonts w:cs="Calibri" w:ascii="Calibri" w:hAnsi="Calibri"/>
          <w:bCs/>
          <w:sz w:val="20"/>
        </w:rPr>
        <w:t>ΤΕ Μηχανικών</w:t>
        <w:tab/>
        <w:tab/>
        <w:tab/>
        <w:tab/>
        <w:tab/>
        <w:tab/>
        <w:tab/>
        <w:tab/>
        <w:tab/>
        <w:t>Μηχανολόγος Μηχανικός ΠΕ5</w:t>
      </w:r>
    </w:p>
    <w:p>
      <w:pPr>
        <w:pStyle w:val="Normal"/>
        <w:widowControl/>
        <w:tabs>
          <w:tab w:val="clear" w:pos="720"/>
          <w:tab w:val="left" w:pos="-720" w:leader="none"/>
        </w:tabs>
        <w:jc w:val="both"/>
        <w:rPr/>
      </w:pPr>
      <w:r>
        <w:rPr>
          <w:rFonts w:cs="Calibri" w:ascii="Calibri" w:hAnsi="Calibri"/>
          <w:bCs/>
          <w:spacing w:val="-3"/>
          <w:sz w:val="20"/>
        </w:rPr>
        <w:t>Δ/νση Περιβάλλοντος,</w:t>
        <w:tab/>
        <w:tab/>
        <w:tab/>
        <w:tab/>
        <w:tab/>
        <w:tab/>
        <w:tab/>
        <w:tab/>
        <w:t>Προϊστάμενος Δ/νσης Περιβάλλοντος,</w:t>
      </w:r>
    </w:p>
    <w:p>
      <w:pPr>
        <w:pStyle w:val="Normal"/>
        <w:ind w:left="6480" w:firstLine="720"/>
        <w:rPr/>
      </w:pPr>
      <w:r>
        <w:rPr>
          <w:rFonts w:cs="Calibri" w:ascii="Calibri" w:hAnsi="Calibri"/>
          <w:bCs/>
          <w:spacing w:val="-3"/>
          <w:sz w:val="20"/>
        </w:rPr>
        <w:t>Καθαριότητας &amp; Πρασίνου</w:t>
        <w:tab/>
        <w:tab/>
      </w:r>
    </w:p>
    <w:sectPr>
      <w:type w:val="nextPage"/>
      <w:pgSz w:w="11906" w:h="16838"/>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Greek Helv 11pt">
    <w:charset w:val="a1"/>
    <w:family w:val="roman"/>
    <w:pitch w:val="variable"/>
  </w:font>
  <w:font w:name="Courier New">
    <w:charset w:val="a1"/>
    <w:family w:val="roman"/>
    <w:pitch w:val="variable"/>
  </w:font>
  <w:font w:name="Liberation Sans">
    <w:altName w:val="Arial"/>
    <w:charset w:val="a1"/>
    <w:family w:val="roman"/>
    <w:pitch w:val="variable"/>
  </w:font>
  <w:font w:name="Times New Roman">
    <w:charset w:val="a1"/>
    <w:family w:val="roman"/>
    <w:pitch w:val="variable"/>
  </w:font>
  <w:font w:name="Arial">
    <w:charset w:val="a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98"/>
        </w:tabs>
        <w:ind w:left="398" w:hanging="360"/>
      </w:pPr>
      <w:rPr>
        <w:rFonts w:ascii="Symbol" w:hAnsi="Symbol" w:cs="Symbol" w:hint="default"/>
        <w:sz w:val="22"/>
        <w:szCs w:val="22"/>
      </w:rPr>
    </w:lvl>
    <w:lvl w:ilvl="1">
      <w:start w:val="1"/>
      <w:numFmt w:val="bullet"/>
      <w:lvlText w:val="◦"/>
      <w:lvlJc w:val="left"/>
      <w:pPr>
        <w:tabs>
          <w:tab w:val="num" w:pos="758"/>
        </w:tabs>
        <w:ind w:left="758" w:hanging="360"/>
      </w:pPr>
      <w:rPr>
        <w:rFonts w:ascii="OpenSymbol" w:hAnsi="OpenSymbol" w:cs="OpenSymbol" w:hint="default"/>
      </w:rPr>
    </w:lvl>
    <w:lvl w:ilvl="2">
      <w:start w:val="1"/>
      <w:numFmt w:val="bullet"/>
      <w:lvlText w:val="▪"/>
      <w:lvlJc w:val="left"/>
      <w:pPr>
        <w:tabs>
          <w:tab w:val="num" w:pos="1118"/>
        </w:tabs>
        <w:ind w:left="1118" w:hanging="360"/>
      </w:pPr>
      <w:rPr>
        <w:rFonts w:ascii="OpenSymbol" w:hAnsi="OpenSymbol" w:cs="OpenSymbol" w:hint="default"/>
      </w:rPr>
    </w:lvl>
    <w:lvl w:ilvl="3">
      <w:start w:val="1"/>
      <w:numFmt w:val="bullet"/>
      <w:lvlText w:val=""/>
      <w:lvlJc w:val="left"/>
      <w:pPr>
        <w:tabs>
          <w:tab w:val="num" w:pos="1478"/>
        </w:tabs>
        <w:ind w:left="1478" w:hanging="360"/>
      </w:pPr>
      <w:rPr>
        <w:rFonts w:ascii="Symbol" w:hAnsi="Symbol" w:cs="Symbol" w:hint="default"/>
        <w:sz w:val="22"/>
        <w:szCs w:val="22"/>
      </w:rPr>
    </w:lvl>
    <w:lvl w:ilvl="4">
      <w:start w:val="1"/>
      <w:numFmt w:val="bullet"/>
      <w:lvlText w:val="◦"/>
      <w:lvlJc w:val="left"/>
      <w:pPr>
        <w:tabs>
          <w:tab w:val="num" w:pos="1838"/>
        </w:tabs>
        <w:ind w:left="1838" w:hanging="360"/>
      </w:pPr>
      <w:rPr>
        <w:rFonts w:ascii="OpenSymbol" w:hAnsi="OpenSymbol" w:cs="OpenSymbol" w:hint="default"/>
      </w:rPr>
    </w:lvl>
    <w:lvl w:ilvl="5">
      <w:start w:val="1"/>
      <w:numFmt w:val="bullet"/>
      <w:lvlText w:val="▪"/>
      <w:lvlJc w:val="left"/>
      <w:pPr>
        <w:tabs>
          <w:tab w:val="num" w:pos="2198"/>
        </w:tabs>
        <w:ind w:left="2198" w:hanging="360"/>
      </w:pPr>
      <w:rPr>
        <w:rFonts w:ascii="OpenSymbol" w:hAnsi="OpenSymbol" w:cs="OpenSymbol" w:hint="default"/>
      </w:rPr>
    </w:lvl>
    <w:lvl w:ilvl="6">
      <w:start w:val="1"/>
      <w:numFmt w:val="bullet"/>
      <w:lvlText w:val=""/>
      <w:lvlJc w:val="left"/>
      <w:pPr>
        <w:tabs>
          <w:tab w:val="num" w:pos="2558"/>
        </w:tabs>
        <w:ind w:left="2558" w:hanging="360"/>
      </w:pPr>
      <w:rPr>
        <w:rFonts w:ascii="Symbol" w:hAnsi="Symbol" w:cs="Symbol" w:hint="default"/>
        <w:sz w:val="22"/>
        <w:szCs w:val="22"/>
      </w:rPr>
    </w:lvl>
    <w:lvl w:ilvl="7">
      <w:start w:val="1"/>
      <w:numFmt w:val="bullet"/>
      <w:lvlText w:val="◦"/>
      <w:lvlJc w:val="left"/>
      <w:pPr>
        <w:tabs>
          <w:tab w:val="num" w:pos="2918"/>
        </w:tabs>
        <w:ind w:left="2918" w:hanging="360"/>
      </w:pPr>
      <w:rPr>
        <w:rFonts w:ascii="OpenSymbol" w:hAnsi="OpenSymbol" w:cs="OpenSymbol" w:hint="default"/>
      </w:rPr>
    </w:lvl>
    <w:lvl w:ilvl="8">
      <w:start w:val="1"/>
      <w:numFmt w:val="bullet"/>
      <w:lvlText w:val="▪"/>
      <w:lvlJc w:val="left"/>
      <w:pPr>
        <w:tabs>
          <w:tab w:val="num" w:pos="3278"/>
        </w:tabs>
        <w:ind w:left="3278" w:hanging="360"/>
      </w:pPr>
      <w:rPr>
        <w:rFonts w:ascii="OpenSymbol" w:hAnsi="OpenSymbol" w:cs="OpenSymbol" w:hint="default"/>
      </w:rPr>
    </w:lvl>
  </w:abstractNum>
  <w:abstractNum w:abstractNumId="2">
    <w:lvl w:ilvl="0">
      <w:start w:val="1"/>
      <w:numFmt w:val="bullet"/>
      <w:suff w:val="space"/>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6f89"/>
    <w:pPr>
      <w:widowControl w:val="false"/>
      <w:suppressAutoHyphens w:val="true"/>
      <w:bidi w:val="0"/>
      <w:spacing w:lineRule="auto" w:line="240" w:before="0" w:after="0"/>
      <w:jc w:val="left"/>
    </w:pPr>
    <w:rPr>
      <w:rFonts w:ascii="Greek Helv 11pt" w:hAnsi="Greek Helv 11pt" w:eastAsia="Times New Roman" w:cs="Greek Helv 11pt"/>
      <w:color w:val="auto"/>
      <w:kern w:val="0"/>
      <w:sz w:val="24"/>
      <w:szCs w:val="20"/>
      <w:lang w:val="el-GR" w:eastAsia="zh-CN" w:bidi="ar-SA"/>
    </w:rPr>
  </w:style>
  <w:style w:type="character" w:styleId="DefaultParagraphFont" w:default="1">
    <w:name w:val="Default Paragraph Font"/>
    <w:uiPriority w:val="1"/>
    <w:semiHidden/>
    <w:unhideWhenUsed/>
    <w:qFormat/>
    <w:rPr/>
  </w:style>
  <w:style w:type="character" w:styleId="FontStyle51" w:customStyle="1">
    <w:name w:val="Font Style51"/>
    <w:qFormat/>
    <w:rsid w:val="00d66f89"/>
    <w:rPr>
      <w:rFonts w:cs="Times New Roman"/>
    </w:rPr>
  </w:style>
  <w:style w:type="character" w:styleId="Char" w:customStyle="1">
    <w:name w:val="Σώμα κειμένου Char"/>
    <w:basedOn w:val="DefaultParagraphFont"/>
    <w:qFormat/>
    <w:rsid w:val="00d66f89"/>
    <w:rPr>
      <w:rFonts w:ascii="Courier New" w:hAnsi="Courier New" w:eastAsia="Times New Roman" w:cs="Courier New"/>
      <w:spacing w:val="-3"/>
      <w:sz w:val="24"/>
      <w:szCs w:val="20"/>
      <w:lang w:eastAsia="zh-CN"/>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Char"/>
    <w:rsid w:val="00d66f89"/>
    <w:pPr>
      <w:tabs>
        <w:tab w:val="clear" w:pos="720"/>
        <w:tab w:val="left" w:pos="-720" w:leader="none"/>
      </w:tabs>
      <w:jc w:val="both"/>
    </w:pPr>
    <w:rPr>
      <w:rFonts w:ascii="Courier New" w:hAnsi="Courier New" w:cs="Courier New"/>
      <w:spacing w:val="-3"/>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lang w:val="zxx" w:eastAsia="zxx" w:bidi="zxx"/>
    </w:rPr>
  </w:style>
  <w:style w:type="paragraph" w:styleId="Style101" w:customStyle="1">
    <w:name w:val="Style10"/>
    <w:basedOn w:val="Normal"/>
    <w:qFormat/>
    <w:rsid w:val="00d66f89"/>
    <w:pPr>
      <w:widowControl/>
      <w:jc w:val="center"/>
      <w:textAlignment w:val="center"/>
    </w:pPr>
    <w:rPr>
      <w:rFonts w:ascii="Times New Roman" w:hAnsi="Times New Roman" w:eastAsia="SimSun" w:cs="Times New Roman"/>
      <w:color w:val="00000A"/>
      <w:szCs w:val="24"/>
    </w:rPr>
  </w:style>
  <w:style w:type="paragraph" w:styleId="Default" w:customStyle="1">
    <w:name w:val="Default"/>
    <w:qFormat/>
    <w:rsid w:val="00d66f89"/>
    <w:pPr>
      <w:widowControl/>
      <w:suppressAutoHyphens w:val="true"/>
      <w:bidi w:val="0"/>
      <w:spacing w:lineRule="auto" w:line="240" w:before="0" w:after="0"/>
      <w:jc w:val="left"/>
    </w:pPr>
    <w:rPr>
      <w:rFonts w:ascii="Calibri" w:hAnsi="Calibri" w:eastAsia="Times New Roman" w:cs="Calibri"/>
      <w:color w:val="000000"/>
      <w:kern w:val="0"/>
      <w:sz w:val="24"/>
      <w:szCs w:val="24"/>
      <w:lang w:val="el-GR" w:eastAsia="zh-CN" w:bidi="ar-SA"/>
    </w:rPr>
  </w:style>
  <w:style w:type="paragraph" w:styleId="LONormal1" w:customStyle="1">
    <w:name w:val="LO-Normal1"/>
    <w:qFormat/>
    <w:rsid w:val="00d66f89"/>
    <w:pPr>
      <w:widowControl/>
      <w:suppressAutoHyphens w:val="true"/>
      <w:bidi w:val="0"/>
      <w:spacing w:lineRule="auto" w:line="240" w:before="0" w:after="0"/>
      <w:jc w:val="left"/>
    </w:pPr>
    <w:rPr>
      <w:rFonts w:ascii="Arial" w:hAnsi="Arial" w:eastAsia="SimSun" w:cs="Arial"/>
      <w:color w:val="000000"/>
      <w:kern w:val="0"/>
      <w:sz w:val="24"/>
      <w:szCs w:val="24"/>
      <w:lang w:val="el-GR" w:eastAsia="zh-CN" w:bidi="hi-IN"/>
    </w:rPr>
  </w:style>
  <w:style w:type="paragraph" w:styleId="Oooe2" w:customStyle="1">
    <w:name w:val="Oooe2"/>
    <w:basedOn w:val="LONormal1"/>
    <w:qFormat/>
    <w:rsid w:val="00d66f89"/>
    <w:pPr>
      <w:widowControl w:val="false"/>
    </w:pPr>
    <w:rPr/>
  </w:style>
  <w:style w:type="paragraph" w:styleId="Style19">
    <w:name w:val="Περιεχόμενα πίνακα"/>
    <w:basedOn w:val="Normal"/>
    <w:qFormat/>
    <w:pPr>
      <w:widowControl w:val="false"/>
      <w:suppressLineNumbers/>
    </w:pPr>
    <w:rPr/>
  </w:style>
  <w:style w:type="paragraph" w:styleId="Style20">
    <w:name w:val="Επικεφαλίδα πίνακα"/>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LibreOffice/7.3.4.2$Windows_X86_64 LibreOffice_project/728fec16bd5f605073805c3c9e7c4212a0120dc5</Application>
  <AppVersion>15.0000</AppVersion>
  <Pages>7</Pages>
  <Words>1645</Words>
  <Characters>9913</Characters>
  <CharactersWithSpaces>11293</CharactersWithSpaces>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2023-09-14T05:06:00Z</dcterms:created>
  <dc:creator>Ιωάννης Ραμπαούνης</dc:creator>
  <dc:description/>
  <dc:language>el-GR</dc:language>
  <cp:lastModifiedBy/>
  <dcterms:modified xsi:type="dcterms:W3CDTF">2023-09-15T10:43:36Z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