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jc w:val="center"/>
        <w:tblLook w:val="04A0"/>
      </w:tblPr>
      <w:tblGrid>
        <w:gridCol w:w="1367"/>
        <w:gridCol w:w="3222"/>
        <w:gridCol w:w="1331"/>
        <w:gridCol w:w="3969"/>
      </w:tblGrid>
      <w:tr w:rsidR="00C85F72" w:rsidRPr="00736DCB" w:rsidTr="00BB52E2">
        <w:trPr>
          <w:jc w:val="center"/>
        </w:trPr>
        <w:tc>
          <w:tcPr>
            <w:tcW w:w="4589" w:type="dxa"/>
            <w:gridSpan w:val="2"/>
          </w:tcPr>
          <w:p w:rsidR="00C85F72" w:rsidRDefault="003257C3">
            <w:pPr>
              <w:spacing w:after="0" w:line="240" w:lineRule="auto"/>
              <w:rPr>
                <w:b/>
                <w:sz w:val="26"/>
                <w:szCs w:val="26"/>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5" o:spid="_x0000_i1025" type="#_x0000_t75" style="width:92.25pt;height:78pt;visibility:visible;mso-wrap-style:square">
                  <v:imagedata r:id="rId8" o:title=""/>
                </v:shape>
              </w:pict>
            </w:r>
          </w:p>
        </w:tc>
        <w:tc>
          <w:tcPr>
            <w:tcW w:w="5300" w:type="dxa"/>
            <w:gridSpan w:val="2"/>
          </w:tcPr>
          <w:p w:rsidR="00C85F72" w:rsidRPr="00C85F72" w:rsidRDefault="00C85F72" w:rsidP="001C242D">
            <w:pPr>
              <w:spacing w:after="0" w:line="240" w:lineRule="auto"/>
              <w:rPr>
                <w:b/>
                <w:sz w:val="72"/>
                <w:szCs w:val="72"/>
              </w:rPr>
            </w:pPr>
          </w:p>
        </w:tc>
      </w:tr>
      <w:tr w:rsidR="004E0B45" w:rsidRPr="00736DCB" w:rsidTr="00881716">
        <w:trPr>
          <w:jc w:val="center"/>
        </w:trPr>
        <w:tc>
          <w:tcPr>
            <w:tcW w:w="4589" w:type="dxa"/>
            <w:gridSpan w:val="2"/>
          </w:tcPr>
          <w:p w:rsidR="004E0B45" w:rsidRDefault="004E0B45">
            <w:pPr>
              <w:pStyle w:val="1"/>
              <w:rPr>
                <w:rFonts w:ascii="Calibri" w:hAnsi="Calibri"/>
                <w:b/>
                <w:sz w:val="26"/>
                <w:szCs w:val="26"/>
              </w:rPr>
            </w:pPr>
            <w:r>
              <w:rPr>
                <w:rFonts w:ascii="Calibri" w:hAnsi="Calibri"/>
                <w:b/>
                <w:bCs/>
                <w:sz w:val="26"/>
                <w:szCs w:val="26"/>
              </w:rPr>
              <w:t>ΕΛΛΗΝΙΚΗ ΔΗΜΟΚΡΑΤΙΑ</w:t>
            </w:r>
          </w:p>
        </w:tc>
        <w:tc>
          <w:tcPr>
            <w:tcW w:w="1331" w:type="dxa"/>
            <w:tcBorders>
              <w:right w:val="single" w:sz="4" w:space="0" w:color="auto"/>
            </w:tcBorders>
          </w:tcPr>
          <w:p w:rsidR="004E0B45" w:rsidRPr="00736DCB" w:rsidRDefault="004E0B45" w:rsidP="001C242D">
            <w:pPr>
              <w:spacing w:after="0" w:line="240" w:lineRule="auto"/>
              <w:rPr>
                <w:b/>
                <w:sz w:val="24"/>
                <w:szCs w:val="26"/>
              </w:rPr>
            </w:pPr>
          </w:p>
        </w:tc>
        <w:tc>
          <w:tcPr>
            <w:tcW w:w="39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0B45" w:rsidRPr="004E0B45" w:rsidRDefault="004E0B45" w:rsidP="004E0B45">
            <w:pPr>
              <w:spacing w:after="0"/>
              <w:rPr>
                <w:rFonts w:cs="Calibri"/>
              </w:rPr>
            </w:pPr>
            <w:r w:rsidRPr="004E0B45">
              <w:rPr>
                <w:rFonts w:cs="Calibri"/>
              </w:rPr>
              <w:t>ΑΝΑΘΕΣΗ ΥΠΗΡΕΣΙΑΣ ΙΑΤΡΟΥ</w:t>
            </w:r>
          </w:p>
          <w:p w:rsidR="004E0B45" w:rsidRPr="004E0B45" w:rsidRDefault="004E0B45" w:rsidP="004E0B45">
            <w:pPr>
              <w:spacing w:after="0"/>
              <w:rPr>
                <w:rFonts w:cs="Calibri"/>
              </w:rPr>
            </w:pPr>
            <w:r w:rsidRPr="004E0B45">
              <w:rPr>
                <w:rFonts w:cs="Calibri"/>
              </w:rPr>
              <w:t>ΕΡΓΑΣΙΑΣ</w:t>
            </w:r>
          </w:p>
          <w:p w:rsidR="004E0B45" w:rsidRPr="004E0B45" w:rsidRDefault="004E0B45" w:rsidP="004E0B45">
            <w:pPr>
              <w:spacing w:after="0"/>
              <w:rPr>
                <w:rFonts w:cs="Calibri"/>
                <w:b/>
              </w:rPr>
            </w:pPr>
            <w:r w:rsidRPr="004E0B45">
              <w:rPr>
                <w:rFonts w:cs="Calibri"/>
                <w:b/>
              </w:rPr>
              <w:t>Κ.Α.</w:t>
            </w:r>
            <w:r w:rsidR="002C78B0">
              <w:rPr>
                <w:rFonts w:cs="Calibri"/>
                <w:b/>
              </w:rPr>
              <w:t xml:space="preserve"> </w:t>
            </w:r>
            <w:r w:rsidRPr="004E0B45">
              <w:rPr>
                <w:rFonts w:cs="Calibri"/>
                <w:b/>
              </w:rPr>
              <w:t>30.6117.0006</w:t>
            </w:r>
          </w:p>
          <w:p w:rsidR="004E0B45" w:rsidRPr="00FB2C9B" w:rsidRDefault="004E0B45" w:rsidP="004E0B45">
            <w:pPr>
              <w:spacing w:after="0"/>
              <w:rPr>
                <w:rFonts w:cs="Calibri"/>
              </w:rPr>
            </w:pPr>
          </w:p>
          <w:p w:rsidR="004E0B45" w:rsidRPr="00FB2C9B" w:rsidRDefault="004E0B45" w:rsidP="004E0B45">
            <w:pPr>
              <w:spacing w:after="0"/>
              <w:rPr>
                <w:rFonts w:cs="Calibri"/>
              </w:rPr>
            </w:pPr>
          </w:p>
          <w:p w:rsidR="004E0B45" w:rsidRPr="004E0B45" w:rsidRDefault="004E0B45" w:rsidP="004E0B45">
            <w:pPr>
              <w:spacing w:after="0"/>
              <w:rPr>
                <w:rFonts w:cs="Calibri"/>
              </w:rPr>
            </w:pPr>
            <w:r w:rsidRPr="004E0B45">
              <w:rPr>
                <w:rFonts w:cs="Calibri"/>
              </w:rPr>
              <w:t>ΑΝΑΘΕΣΗ ΥΠΗΡΕΣΙΑΣ</w:t>
            </w:r>
          </w:p>
          <w:p w:rsidR="004E0B45" w:rsidRPr="004E0B45" w:rsidRDefault="004E0B45" w:rsidP="004E0B45">
            <w:pPr>
              <w:spacing w:after="0"/>
              <w:rPr>
                <w:rFonts w:cs="Calibri"/>
              </w:rPr>
            </w:pPr>
            <w:r w:rsidRPr="004E0B45">
              <w:rPr>
                <w:rFonts w:cs="Calibri"/>
              </w:rPr>
              <w:t>ΤΕΧΝΙΚΟΥ ΑΣΦΑΛΕΙΑΣ</w:t>
            </w:r>
          </w:p>
          <w:p w:rsidR="004E0B45" w:rsidRPr="00FB2C9B" w:rsidRDefault="004E0B45" w:rsidP="004E0B45">
            <w:pPr>
              <w:pStyle w:val="10"/>
              <w:rPr>
                <w:rFonts w:cs="Calibri"/>
                <w:b/>
                <w:sz w:val="22"/>
              </w:rPr>
            </w:pPr>
            <w:r w:rsidRPr="004E0B45">
              <w:rPr>
                <w:rFonts w:cs="Calibri"/>
                <w:b/>
                <w:bCs/>
                <w:sz w:val="22"/>
              </w:rPr>
              <w:t>Κ.Α. 30.6112.0002</w:t>
            </w:r>
          </w:p>
        </w:tc>
      </w:tr>
      <w:tr w:rsidR="004E0B45" w:rsidRPr="00736DCB" w:rsidTr="00881716">
        <w:trPr>
          <w:jc w:val="center"/>
        </w:trPr>
        <w:tc>
          <w:tcPr>
            <w:tcW w:w="4589" w:type="dxa"/>
            <w:gridSpan w:val="2"/>
          </w:tcPr>
          <w:p w:rsidR="004E0B45" w:rsidRDefault="004E0B45">
            <w:pPr>
              <w:pStyle w:val="3"/>
              <w:rPr>
                <w:rFonts w:ascii="Calibri" w:hAnsi="Calibri"/>
                <w:szCs w:val="26"/>
              </w:rPr>
            </w:pPr>
            <w:r>
              <w:rPr>
                <w:rFonts w:ascii="Calibri" w:hAnsi="Calibri"/>
                <w:szCs w:val="26"/>
              </w:rPr>
              <w:t>ΝΟΜΟΣ ΑΤΤΙΚΗΣ</w:t>
            </w:r>
          </w:p>
        </w:tc>
        <w:tc>
          <w:tcPr>
            <w:tcW w:w="1331" w:type="dxa"/>
            <w:tcBorders>
              <w:right w:val="single" w:sz="4" w:space="0" w:color="auto"/>
            </w:tcBorders>
          </w:tcPr>
          <w:p w:rsidR="004E0B45" w:rsidRPr="00736DCB" w:rsidRDefault="004E0B45" w:rsidP="001C242D">
            <w:pPr>
              <w:spacing w:after="0" w:line="240" w:lineRule="auto"/>
              <w:rPr>
                <w:b/>
                <w:sz w:val="24"/>
                <w:szCs w:val="26"/>
              </w:rPr>
            </w:pPr>
          </w:p>
        </w:tc>
        <w:tc>
          <w:tcPr>
            <w:tcW w:w="396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4E0B45" w:rsidRPr="001F0752" w:rsidRDefault="004E0B45" w:rsidP="00BB52E2">
            <w:pPr>
              <w:spacing w:after="0" w:line="240" w:lineRule="auto"/>
            </w:pPr>
          </w:p>
        </w:tc>
      </w:tr>
      <w:tr w:rsidR="004E0B45" w:rsidRPr="00736DCB" w:rsidTr="00881716">
        <w:trPr>
          <w:jc w:val="center"/>
        </w:trPr>
        <w:tc>
          <w:tcPr>
            <w:tcW w:w="4589" w:type="dxa"/>
            <w:gridSpan w:val="2"/>
          </w:tcPr>
          <w:p w:rsidR="004E0B45" w:rsidRDefault="004E0B45">
            <w:pPr>
              <w:spacing w:after="0" w:line="240" w:lineRule="auto"/>
              <w:rPr>
                <w:b/>
                <w:bCs/>
                <w:sz w:val="26"/>
                <w:szCs w:val="26"/>
                <w:u w:val="single"/>
              </w:rPr>
            </w:pPr>
            <w:r>
              <w:rPr>
                <w:b/>
                <w:bCs/>
                <w:sz w:val="26"/>
                <w:szCs w:val="26"/>
                <w:u w:val="single"/>
              </w:rPr>
              <w:t>ΔΗΜΟΣ ΔΙΟΝΥΣΟΥ</w:t>
            </w:r>
          </w:p>
        </w:tc>
        <w:tc>
          <w:tcPr>
            <w:tcW w:w="1331" w:type="dxa"/>
            <w:tcBorders>
              <w:right w:val="single" w:sz="4" w:space="0" w:color="auto"/>
            </w:tcBorders>
          </w:tcPr>
          <w:p w:rsidR="004E0B45" w:rsidRPr="00736DCB" w:rsidRDefault="004E0B45" w:rsidP="001C242D">
            <w:pPr>
              <w:spacing w:after="0" w:line="240" w:lineRule="auto"/>
              <w:rPr>
                <w:b/>
                <w:sz w:val="24"/>
                <w:szCs w:val="26"/>
              </w:rPr>
            </w:pPr>
          </w:p>
        </w:tc>
        <w:tc>
          <w:tcPr>
            <w:tcW w:w="396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4E0B45" w:rsidRPr="00736DCB" w:rsidRDefault="004E0B45" w:rsidP="00EA3502">
            <w:pPr>
              <w:spacing w:after="0" w:line="240" w:lineRule="auto"/>
            </w:pPr>
          </w:p>
        </w:tc>
      </w:tr>
      <w:tr w:rsidR="004E0B45" w:rsidRPr="00736DCB" w:rsidTr="00881716">
        <w:trPr>
          <w:jc w:val="center"/>
        </w:trPr>
        <w:tc>
          <w:tcPr>
            <w:tcW w:w="4589" w:type="dxa"/>
            <w:gridSpan w:val="2"/>
          </w:tcPr>
          <w:p w:rsidR="004E0B45" w:rsidRDefault="004E0B45" w:rsidP="00606419">
            <w:pPr>
              <w:spacing w:after="0" w:line="240" w:lineRule="auto"/>
              <w:rPr>
                <w:b/>
                <w:bCs/>
                <w:sz w:val="24"/>
                <w:szCs w:val="26"/>
              </w:rPr>
            </w:pPr>
            <w:r>
              <w:rPr>
                <w:b/>
                <w:bCs/>
                <w:sz w:val="24"/>
                <w:szCs w:val="26"/>
              </w:rPr>
              <w:t>Διεύθυνση Ανθρωπίνου Δυναμικού &amp; Διοικητικής Μέριμνας</w:t>
            </w:r>
          </w:p>
        </w:tc>
        <w:tc>
          <w:tcPr>
            <w:tcW w:w="1331" w:type="dxa"/>
            <w:tcBorders>
              <w:right w:val="single" w:sz="4" w:space="0" w:color="auto"/>
            </w:tcBorders>
          </w:tcPr>
          <w:p w:rsidR="004E0B45" w:rsidRPr="00736DCB" w:rsidRDefault="004E0B45" w:rsidP="001C242D">
            <w:pPr>
              <w:spacing w:after="0" w:line="240" w:lineRule="auto"/>
              <w:rPr>
                <w:b/>
                <w:sz w:val="24"/>
                <w:szCs w:val="26"/>
              </w:rPr>
            </w:pPr>
          </w:p>
        </w:tc>
        <w:tc>
          <w:tcPr>
            <w:tcW w:w="396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4E0B45" w:rsidRPr="001F0752" w:rsidRDefault="004E0B45" w:rsidP="00F1090D">
            <w:pPr>
              <w:spacing w:after="0" w:line="240" w:lineRule="auto"/>
            </w:pPr>
          </w:p>
        </w:tc>
      </w:tr>
      <w:tr w:rsidR="004E0B45" w:rsidRPr="00736DCB" w:rsidTr="00881716">
        <w:trPr>
          <w:jc w:val="center"/>
        </w:trPr>
        <w:tc>
          <w:tcPr>
            <w:tcW w:w="4589" w:type="dxa"/>
            <w:gridSpan w:val="2"/>
          </w:tcPr>
          <w:p w:rsidR="004E0B45" w:rsidRPr="009E772F" w:rsidRDefault="004E0B45" w:rsidP="00606419">
            <w:pPr>
              <w:spacing w:after="0" w:line="240" w:lineRule="auto"/>
              <w:rPr>
                <w:b/>
                <w:bCs/>
                <w:i/>
                <w:sz w:val="24"/>
                <w:szCs w:val="26"/>
              </w:rPr>
            </w:pPr>
            <w:r w:rsidRPr="009E772F">
              <w:rPr>
                <w:b/>
                <w:bCs/>
                <w:i/>
                <w:sz w:val="24"/>
                <w:szCs w:val="26"/>
              </w:rPr>
              <w:t xml:space="preserve">Τμήμα </w:t>
            </w:r>
            <w:r>
              <w:rPr>
                <w:b/>
                <w:bCs/>
                <w:i/>
                <w:sz w:val="24"/>
                <w:szCs w:val="26"/>
              </w:rPr>
              <w:t>Ανθρωπίνου Δυναμικού</w:t>
            </w:r>
          </w:p>
        </w:tc>
        <w:tc>
          <w:tcPr>
            <w:tcW w:w="1331" w:type="dxa"/>
            <w:tcBorders>
              <w:right w:val="single" w:sz="4" w:space="0" w:color="auto"/>
            </w:tcBorders>
          </w:tcPr>
          <w:p w:rsidR="004E0B45" w:rsidRPr="00736DCB" w:rsidRDefault="004E0B45" w:rsidP="009D14B1">
            <w:pPr>
              <w:spacing w:after="0" w:line="240" w:lineRule="auto"/>
              <w:jc w:val="right"/>
              <w:rPr>
                <w:b/>
                <w:sz w:val="24"/>
                <w:szCs w:val="26"/>
              </w:rPr>
            </w:pPr>
            <w:r w:rsidRPr="00736DCB">
              <w:rPr>
                <w:szCs w:val="26"/>
              </w:rPr>
              <w:t>:</w:t>
            </w:r>
          </w:p>
        </w:tc>
        <w:tc>
          <w:tcPr>
            <w:tcW w:w="396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4E0B45" w:rsidRPr="001F0752" w:rsidRDefault="004E0B45" w:rsidP="00D35A7D">
            <w:pPr>
              <w:spacing w:after="0" w:line="240" w:lineRule="auto"/>
            </w:pPr>
          </w:p>
        </w:tc>
      </w:tr>
      <w:tr w:rsidR="004E0B45" w:rsidRPr="00736DCB" w:rsidTr="00881716">
        <w:trPr>
          <w:jc w:val="center"/>
        </w:trPr>
        <w:tc>
          <w:tcPr>
            <w:tcW w:w="4589" w:type="dxa"/>
            <w:gridSpan w:val="2"/>
            <w:tcBorders>
              <w:bottom w:val="single" w:sz="4" w:space="0" w:color="auto"/>
            </w:tcBorders>
          </w:tcPr>
          <w:p w:rsidR="004E0B45" w:rsidRPr="00736DCB" w:rsidRDefault="004E0B45" w:rsidP="001C242D">
            <w:pPr>
              <w:spacing w:after="0" w:line="240" w:lineRule="auto"/>
              <w:rPr>
                <w:b/>
                <w:bCs/>
                <w:sz w:val="26"/>
                <w:szCs w:val="26"/>
                <w:u w:val="single"/>
              </w:rPr>
            </w:pPr>
          </w:p>
        </w:tc>
        <w:tc>
          <w:tcPr>
            <w:tcW w:w="1331" w:type="dxa"/>
            <w:tcBorders>
              <w:right w:val="single" w:sz="4" w:space="0" w:color="auto"/>
            </w:tcBorders>
          </w:tcPr>
          <w:p w:rsidR="004E0B45" w:rsidRPr="00736DCB" w:rsidRDefault="004E0B45" w:rsidP="009D14B1">
            <w:pPr>
              <w:spacing w:after="0" w:line="240" w:lineRule="auto"/>
              <w:jc w:val="right"/>
              <w:rPr>
                <w:b/>
                <w:sz w:val="24"/>
                <w:szCs w:val="26"/>
              </w:rPr>
            </w:pPr>
          </w:p>
        </w:tc>
        <w:tc>
          <w:tcPr>
            <w:tcW w:w="3969" w:type="dxa"/>
            <w:vMerge/>
            <w:tcBorders>
              <w:left w:val="single" w:sz="4" w:space="0" w:color="auto"/>
              <w:bottom w:val="single" w:sz="4" w:space="0" w:color="auto"/>
              <w:right w:val="single" w:sz="4" w:space="0" w:color="auto"/>
            </w:tcBorders>
            <w:shd w:val="clear" w:color="auto" w:fill="D9D9D9" w:themeFill="background1" w:themeFillShade="D9"/>
          </w:tcPr>
          <w:p w:rsidR="004E0B45" w:rsidRPr="00736DCB" w:rsidRDefault="004E0B45" w:rsidP="001C242D">
            <w:pPr>
              <w:spacing w:after="0" w:line="240" w:lineRule="auto"/>
            </w:pPr>
          </w:p>
        </w:tc>
      </w:tr>
      <w:tr w:rsidR="004E0B45" w:rsidRPr="00736DCB" w:rsidTr="00881716">
        <w:trPr>
          <w:jc w:val="center"/>
        </w:trPr>
        <w:tc>
          <w:tcPr>
            <w:tcW w:w="4589" w:type="dxa"/>
            <w:gridSpan w:val="2"/>
            <w:tcBorders>
              <w:top w:val="single" w:sz="4" w:space="0" w:color="auto"/>
              <w:left w:val="single" w:sz="4" w:space="0" w:color="auto"/>
              <w:right w:val="single" w:sz="4" w:space="0" w:color="auto"/>
            </w:tcBorders>
            <w:vAlign w:val="center"/>
          </w:tcPr>
          <w:p w:rsidR="004E0B45" w:rsidRPr="004E0B45" w:rsidRDefault="004E0B45" w:rsidP="004E0B45">
            <w:pPr>
              <w:pStyle w:val="10"/>
              <w:rPr>
                <w:rFonts w:cs="Calibri"/>
                <w:b/>
                <w:szCs w:val="20"/>
                <w:lang w:val="en-US"/>
              </w:rPr>
            </w:pPr>
            <w:r w:rsidRPr="004E0B45">
              <w:rPr>
                <w:rFonts w:cs="Calibri"/>
                <w:b/>
                <w:szCs w:val="20"/>
              </w:rPr>
              <w:t>Αριθμός Μελέτης: 3/20</w:t>
            </w:r>
            <w:r w:rsidRPr="004E0B45">
              <w:rPr>
                <w:rFonts w:cs="Calibri"/>
                <w:b/>
                <w:szCs w:val="20"/>
                <w:lang w:val="en-US"/>
              </w:rPr>
              <w:t>2</w:t>
            </w:r>
            <w:r w:rsidRPr="004E0B45">
              <w:rPr>
                <w:rFonts w:cs="Calibri"/>
                <w:b/>
                <w:szCs w:val="20"/>
              </w:rPr>
              <w:t>3</w:t>
            </w:r>
          </w:p>
        </w:tc>
        <w:tc>
          <w:tcPr>
            <w:tcW w:w="1331" w:type="dxa"/>
            <w:tcBorders>
              <w:left w:val="single" w:sz="4" w:space="0" w:color="auto"/>
              <w:right w:val="single" w:sz="4" w:space="0" w:color="auto"/>
            </w:tcBorders>
          </w:tcPr>
          <w:p w:rsidR="004E0B45" w:rsidRPr="00736DCB" w:rsidRDefault="004E0B45" w:rsidP="001C242D">
            <w:pPr>
              <w:spacing w:after="0" w:line="240" w:lineRule="auto"/>
              <w:rPr>
                <w:b/>
                <w:sz w:val="24"/>
                <w:szCs w:val="26"/>
              </w:rPr>
            </w:pPr>
          </w:p>
        </w:tc>
        <w:tc>
          <w:tcPr>
            <w:tcW w:w="3969" w:type="dxa"/>
            <w:vMerge/>
            <w:tcBorders>
              <w:left w:val="single" w:sz="4" w:space="0" w:color="auto"/>
              <w:bottom w:val="single" w:sz="4" w:space="0" w:color="auto"/>
              <w:right w:val="single" w:sz="4" w:space="0" w:color="auto"/>
            </w:tcBorders>
            <w:shd w:val="clear" w:color="auto" w:fill="D9D9D9" w:themeFill="background1" w:themeFillShade="D9"/>
          </w:tcPr>
          <w:p w:rsidR="004E0B45" w:rsidRPr="00736DCB" w:rsidRDefault="004E0B45" w:rsidP="001C242D">
            <w:pPr>
              <w:spacing w:after="0" w:line="240" w:lineRule="auto"/>
            </w:pPr>
          </w:p>
        </w:tc>
      </w:tr>
      <w:tr w:rsidR="004E0B45" w:rsidRPr="00736DCB" w:rsidTr="00881716">
        <w:trPr>
          <w:jc w:val="center"/>
        </w:trPr>
        <w:tc>
          <w:tcPr>
            <w:tcW w:w="4589" w:type="dxa"/>
            <w:gridSpan w:val="2"/>
            <w:tcBorders>
              <w:left w:val="single" w:sz="4" w:space="0" w:color="auto"/>
              <w:right w:val="single" w:sz="4" w:space="0" w:color="auto"/>
            </w:tcBorders>
            <w:vAlign w:val="center"/>
          </w:tcPr>
          <w:p w:rsidR="004E0B45" w:rsidRPr="004E0B45" w:rsidRDefault="004E0B45" w:rsidP="004E0B45">
            <w:pPr>
              <w:pStyle w:val="10"/>
              <w:rPr>
                <w:rFonts w:cs="Calibri"/>
                <w:b/>
                <w:szCs w:val="20"/>
                <w:lang w:val="en-US"/>
              </w:rPr>
            </w:pPr>
            <w:r w:rsidRPr="004E0B45">
              <w:rPr>
                <w:rFonts w:cs="Calibri"/>
                <w:b/>
                <w:szCs w:val="20"/>
              </w:rPr>
              <w:t xml:space="preserve">CPV 71317210-8 </w:t>
            </w:r>
          </w:p>
        </w:tc>
        <w:tc>
          <w:tcPr>
            <w:tcW w:w="1331" w:type="dxa"/>
            <w:tcBorders>
              <w:left w:val="single" w:sz="4" w:space="0" w:color="auto"/>
              <w:right w:val="single" w:sz="4" w:space="0" w:color="auto"/>
            </w:tcBorders>
          </w:tcPr>
          <w:p w:rsidR="004E0B45" w:rsidRPr="00736DCB" w:rsidRDefault="004E0B45" w:rsidP="00760A13">
            <w:pPr>
              <w:spacing w:after="0" w:line="240" w:lineRule="auto"/>
              <w:jc w:val="right"/>
              <w:rPr>
                <w:szCs w:val="26"/>
              </w:rPr>
            </w:pPr>
          </w:p>
        </w:tc>
        <w:tc>
          <w:tcPr>
            <w:tcW w:w="3969" w:type="dxa"/>
            <w:vMerge/>
            <w:tcBorders>
              <w:left w:val="single" w:sz="4" w:space="0" w:color="auto"/>
              <w:bottom w:val="single" w:sz="4" w:space="0" w:color="auto"/>
              <w:right w:val="single" w:sz="4" w:space="0" w:color="auto"/>
            </w:tcBorders>
            <w:shd w:val="clear" w:color="auto" w:fill="D9D9D9" w:themeFill="background1" w:themeFillShade="D9"/>
          </w:tcPr>
          <w:p w:rsidR="004E0B45" w:rsidRPr="003E234F" w:rsidRDefault="004E0B45" w:rsidP="000948E9">
            <w:pPr>
              <w:spacing w:after="0" w:line="240" w:lineRule="auto"/>
            </w:pPr>
          </w:p>
        </w:tc>
      </w:tr>
      <w:tr w:rsidR="004E0B45" w:rsidRPr="00736DCB" w:rsidTr="00881716">
        <w:trPr>
          <w:jc w:val="center"/>
        </w:trPr>
        <w:tc>
          <w:tcPr>
            <w:tcW w:w="4589" w:type="dxa"/>
            <w:gridSpan w:val="2"/>
            <w:tcBorders>
              <w:left w:val="single" w:sz="4" w:space="0" w:color="auto"/>
              <w:right w:val="single" w:sz="4" w:space="0" w:color="auto"/>
            </w:tcBorders>
            <w:vAlign w:val="center"/>
          </w:tcPr>
          <w:p w:rsidR="004E0B45" w:rsidRPr="004E0B45" w:rsidRDefault="004E0B45" w:rsidP="00946296">
            <w:pPr>
              <w:spacing w:after="0" w:line="240" w:lineRule="auto"/>
              <w:rPr>
                <w:rFonts w:cs="Calibri"/>
                <w:sz w:val="20"/>
              </w:rPr>
            </w:pPr>
            <w:r w:rsidRPr="004E0B45">
              <w:rPr>
                <w:rFonts w:cs="Calibri"/>
                <w:b/>
                <w:szCs w:val="20"/>
              </w:rPr>
              <w:t>(Υπηρεσίες Παροχής Συμβουλών</w:t>
            </w:r>
          </w:p>
        </w:tc>
        <w:tc>
          <w:tcPr>
            <w:tcW w:w="1331" w:type="dxa"/>
            <w:tcBorders>
              <w:left w:val="single" w:sz="4" w:space="0" w:color="auto"/>
              <w:right w:val="single" w:sz="4" w:space="0" w:color="auto"/>
            </w:tcBorders>
          </w:tcPr>
          <w:p w:rsidR="004E0B45" w:rsidRPr="00736DCB" w:rsidRDefault="004E0B45" w:rsidP="00760A13">
            <w:pPr>
              <w:spacing w:after="0" w:line="240" w:lineRule="auto"/>
              <w:jc w:val="right"/>
              <w:rPr>
                <w:szCs w:val="26"/>
              </w:rPr>
            </w:pPr>
          </w:p>
        </w:tc>
        <w:tc>
          <w:tcPr>
            <w:tcW w:w="3969" w:type="dxa"/>
            <w:vMerge/>
            <w:tcBorders>
              <w:left w:val="single" w:sz="4" w:space="0" w:color="auto"/>
              <w:bottom w:val="single" w:sz="4" w:space="0" w:color="auto"/>
              <w:right w:val="single" w:sz="4" w:space="0" w:color="auto"/>
            </w:tcBorders>
            <w:shd w:val="clear" w:color="auto" w:fill="D9D9D9" w:themeFill="background1" w:themeFillShade="D9"/>
          </w:tcPr>
          <w:p w:rsidR="004E0B45" w:rsidRPr="00B31CEA" w:rsidRDefault="004E0B45" w:rsidP="00CE54F3">
            <w:pPr>
              <w:spacing w:after="0" w:line="240" w:lineRule="auto"/>
            </w:pPr>
          </w:p>
        </w:tc>
      </w:tr>
      <w:tr w:rsidR="004E0B45" w:rsidRPr="00736DCB" w:rsidTr="00881716">
        <w:trPr>
          <w:trHeight w:val="242"/>
          <w:jc w:val="center"/>
        </w:trPr>
        <w:tc>
          <w:tcPr>
            <w:tcW w:w="4589" w:type="dxa"/>
            <w:gridSpan w:val="2"/>
            <w:tcBorders>
              <w:left w:val="single" w:sz="4" w:space="0" w:color="auto"/>
              <w:right w:val="single" w:sz="4" w:space="0" w:color="auto"/>
            </w:tcBorders>
            <w:vAlign w:val="center"/>
          </w:tcPr>
          <w:p w:rsidR="004E0B45" w:rsidRPr="004E0B45" w:rsidRDefault="004E0B45" w:rsidP="004E0B45">
            <w:pPr>
              <w:pStyle w:val="10"/>
              <w:rPr>
                <w:rFonts w:cs="Calibri"/>
                <w:b/>
                <w:szCs w:val="20"/>
              </w:rPr>
            </w:pPr>
            <w:r w:rsidRPr="004E0B45">
              <w:rPr>
                <w:rFonts w:cs="Calibri"/>
                <w:b/>
                <w:szCs w:val="20"/>
              </w:rPr>
              <w:t>σε θέματα υγείας και ασφάλειας)</w:t>
            </w:r>
          </w:p>
        </w:tc>
        <w:tc>
          <w:tcPr>
            <w:tcW w:w="1331" w:type="dxa"/>
            <w:tcBorders>
              <w:left w:val="single" w:sz="4" w:space="0" w:color="auto"/>
              <w:right w:val="single" w:sz="4" w:space="0" w:color="auto"/>
            </w:tcBorders>
          </w:tcPr>
          <w:p w:rsidR="004E0B45" w:rsidRPr="00736DCB" w:rsidRDefault="004E0B45" w:rsidP="00031505">
            <w:pPr>
              <w:spacing w:after="0" w:line="240" w:lineRule="auto"/>
              <w:jc w:val="right"/>
              <w:rPr>
                <w:szCs w:val="26"/>
              </w:rPr>
            </w:pPr>
          </w:p>
        </w:tc>
        <w:tc>
          <w:tcPr>
            <w:tcW w:w="3969" w:type="dxa"/>
            <w:vMerge/>
            <w:tcBorders>
              <w:left w:val="single" w:sz="4" w:space="0" w:color="auto"/>
              <w:bottom w:val="single" w:sz="4" w:space="0" w:color="auto"/>
              <w:right w:val="single" w:sz="4" w:space="0" w:color="auto"/>
            </w:tcBorders>
            <w:shd w:val="clear" w:color="auto" w:fill="D9D9D9" w:themeFill="background1" w:themeFillShade="D9"/>
          </w:tcPr>
          <w:p w:rsidR="004E0B45" w:rsidRPr="000948E9" w:rsidRDefault="004E0B45" w:rsidP="00BB52E2">
            <w:pPr>
              <w:spacing w:after="0" w:line="240" w:lineRule="auto"/>
            </w:pPr>
          </w:p>
        </w:tc>
      </w:tr>
      <w:tr w:rsidR="004E0B45" w:rsidRPr="00736DCB" w:rsidTr="00881716">
        <w:trPr>
          <w:jc w:val="center"/>
        </w:trPr>
        <w:tc>
          <w:tcPr>
            <w:tcW w:w="4589" w:type="dxa"/>
            <w:gridSpan w:val="2"/>
            <w:tcBorders>
              <w:left w:val="single" w:sz="4" w:space="0" w:color="auto"/>
              <w:bottom w:val="single" w:sz="4" w:space="0" w:color="auto"/>
              <w:right w:val="single" w:sz="4" w:space="0" w:color="auto"/>
            </w:tcBorders>
            <w:vAlign w:val="center"/>
          </w:tcPr>
          <w:p w:rsidR="004E0B45" w:rsidRPr="004E0B45" w:rsidRDefault="004E0B45" w:rsidP="00031505">
            <w:pPr>
              <w:spacing w:after="0" w:line="240" w:lineRule="auto"/>
              <w:rPr>
                <w:rFonts w:cs="Calibri"/>
                <w:bCs/>
                <w:sz w:val="20"/>
                <w:szCs w:val="26"/>
              </w:rPr>
            </w:pPr>
            <w:r w:rsidRPr="004E0B45">
              <w:rPr>
                <w:rFonts w:cs="Calibri"/>
                <w:b/>
                <w:szCs w:val="20"/>
              </w:rPr>
              <w:t>Ν.3850/2010 και 4808/2021</w:t>
            </w:r>
          </w:p>
        </w:tc>
        <w:tc>
          <w:tcPr>
            <w:tcW w:w="1331" w:type="dxa"/>
            <w:tcBorders>
              <w:left w:val="single" w:sz="4" w:space="0" w:color="auto"/>
              <w:right w:val="single" w:sz="4" w:space="0" w:color="auto"/>
            </w:tcBorders>
          </w:tcPr>
          <w:p w:rsidR="004E0B45" w:rsidRPr="00736DCB" w:rsidRDefault="004E0B45" w:rsidP="00031505">
            <w:pPr>
              <w:spacing w:after="0" w:line="240" w:lineRule="auto"/>
              <w:jc w:val="right"/>
              <w:rPr>
                <w:szCs w:val="26"/>
              </w:rPr>
            </w:pPr>
          </w:p>
        </w:tc>
        <w:tc>
          <w:tcPr>
            <w:tcW w:w="3969" w:type="dxa"/>
            <w:vMerge/>
            <w:tcBorders>
              <w:left w:val="single" w:sz="4" w:space="0" w:color="auto"/>
              <w:bottom w:val="single" w:sz="4" w:space="0" w:color="auto"/>
              <w:right w:val="single" w:sz="4" w:space="0" w:color="auto"/>
            </w:tcBorders>
            <w:shd w:val="clear" w:color="auto" w:fill="D9D9D9" w:themeFill="background1" w:themeFillShade="D9"/>
          </w:tcPr>
          <w:p w:rsidR="004E0B45" w:rsidRPr="00890466" w:rsidRDefault="004E0B45" w:rsidP="00371C38">
            <w:pPr>
              <w:spacing w:after="0" w:line="240" w:lineRule="auto"/>
            </w:pPr>
          </w:p>
        </w:tc>
      </w:tr>
      <w:tr w:rsidR="009D14B1" w:rsidRPr="00736DCB" w:rsidTr="004E0B45">
        <w:trPr>
          <w:jc w:val="center"/>
        </w:trPr>
        <w:tc>
          <w:tcPr>
            <w:tcW w:w="1367" w:type="dxa"/>
            <w:tcBorders>
              <w:top w:val="single" w:sz="4" w:space="0" w:color="auto"/>
            </w:tcBorders>
            <w:vAlign w:val="center"/>
          </w:tcPr>
          <w:p w:rsidR="009D14B1" w:rsidRPr="00921199" w:rsidRDefault="009D14B1" w:rsidP="00946296">
            <w:pPr>
              <w:spacing w:after="0" w:line="240" w:lineRule="auto"/>
              <w:rPr>
                <w:bCs/>
                <w:sz w:val="20"/>
                <w:szCs w:val="26"/>
              </w:rPr>
            </w:pPr>
          </w:p>
        </w:tc>
        <w:tc>
          <w:tcPr>
            <w:tcW w:w="3222" w:type="dxa"/>
            <w:tcBorders>
              <w:top w:val="single" w:sz="4" w:space="0" w:color="auto"/>
            </w:tcBorders>
            <w:vAlign w:val="center"/>
          </w:tcPr>
          <w:p w:rsidR="009D14B1" w:rsidRPr="00921199" w:rsidRDefault="009D14B1" w:rsidP="00ED08E4">
            <w:pPr>
              <w:spacing w:after="0" w:line="240" w:lineRule="auto"/>
              <w:rPr>
                <w:bCs/>
                <w:sz w:val="20"/>
                <w:szCs w:val="26"/>
              </w:rPr>
            </w:pPr>
          </w:p>
        </w:tc>
        <w:tc>
          <w:tcPr>
            <w:tcW w:w="1331" w:type="dxa"/>
          </w:tcPr>
          <w:p w:rsidR="009D14B1" w:rsidRPr="00736DCB" w:rsidRDefault="009D14B1" w:rsidP="00760A13">
            <w:pPr>
              <w:spacing w:after="0" w:line="240" w:lineRule="auto"/>
              <w:jc w:val="right"/>
              <w:rPr>
                <w:szCs w:val="26"/>
              </w:rPr>
            </w:pPr>
          </w:p>
        </w:tc>
        <w:tc>
          <w:tcPr>
            <w:tcW w:w="3969" w:type="dxa"/>
            <w:tcBorders>
              <w:top w:val="single" w:sz="4" w:space="0" w:color="auto"/>
            </w:tcBorders>
          </w:tcPr>
          <w:p w:rsidR="009D14B1" w:rsidRPr="000948E9" w:rsidRDefault="009D14B1" w:rsidP="00BB52E2">
            <w:pPr>
              <w:spacing w:after="0" w:line="240" w:lineRule="auto"/>
            </w:pPr>
          </w:p>
        </w:tc>
      </w:tr>
      <w:tr w:rsidR="009D14B1" w:rsidRPr="00736DCB" w:rsidTr="000948E9">
        <w:trPr>
          <w:jc w:val="center"/>
        </w:trPr>
        <w:tc>
          <w:tcPr>
            <w:tcW w:w="4589" w:type="dxa"/>
            <w:gridSpan w:val="2"/>
          </w:tcPr>
          <w:p w:rsidR="009D14B1" w:rsidRPr="00736DCB" w:rsidRDefault="009D14B1" w:rsidP="00EA3502">
            <w:pPr>
              <w:pStyle w:val="1"/>
              <w:tabs>
                <w:tab w:val="left" w:pos="1920"/>
              </w:tabs>
              <w:rPr>
                <w:rFonts w:ascii="Calibri" w:hAnsi="Calibri"/>
                <w:sz w:val="22"/>
                <w:szCs w:val="22"/>
              </w:rPr>
            </w:pPr>
          </w:p>
        </w:tc>
        <w:tc>
          <w:tcPr>
            <w:tcW w:w="1331" w:type="dxa"/>
          </w:tcPr>
          <w:p w:rsidR="009D14B1" w:rsidRPr="00736DCB" w:rsidRDefault="009D14B1" w:rsidP="001C242D">
            <w:pPr>
              <w:spacing w:after="0" w:line="240" w:lineRule="auto"/>
              <w:jc w:val="right"/>
              <w:rPr>
                <w:szCs w:val="26"/>
              </w:rPr>
            </w:pPr>
          </w:p>
        </w:tc>
        <w:tc>
          <w:tcPr>
            <w:tcW w:w="3969" w:type="dxa"/>
          </w:tcPr>
          <w:p w:rsidR="009D14B1" w:rsidRPr="00736DCB" w:rsidRDefault="009D14B1" w:rsidP="001C242D">
            <w:pPr>
              <w:spacing w:after="0" w:line="240" w:lineRule="auto"/>
            </w:pPr>
          </w:p>
        </w:tc>
      </w:tr>
      <w:tr w:rsidR="009D14B1" w:rsidRPr="00736DCB" w:rsidTr="000948E9">
        <w:trPr>
          <w:jc w:val="center"/>
        </w:trPr>
        <w:tc>
          <w:tcPr>
            <w:tcW w:w="1367" w:type="dxa"/>
          </w:tcPr>
          <w:p w:rsidR="009D14B1" w:rsidRPr="00736DCB" w:rsidRDefault="009D14B1" w:rsidP="001C242D">
            <w:pPr>
              <w:spacing w:after="0" w:line="240" w:lineRule="auto"/>
              <w:jc w:val="center"/>
              <w:rPr>
                <w:b/>
                <w:sz w:val="24"/>
                <w:szCs w:val="24"/>
              </w:rPr>
            </w:pPr>
          </w:p>
        </w:tc>
        <w:tc>
          <w:tcPr>
            <w:tcW w:w="8522" w:type="dxa"/>
            <w:gridSpan w:val="3"/>
          </w:tcPr>
          <w:p w:rsidR="009D14B1" w:rsidRDefault="009D14B1" w:rsidP="00371C38">
            <w:pPr>
              <w:spacing w:after="0" w:line="240" w:lineRule="auto"/>
              <w:rPr>
                <w:b/>
                <w:sz w:val="24"/>
                <w:szCs w:val="24"/>
                <w:lang w:val="en-US"/>
              </w:rPr>
            </w:pPr>
          </w:p>
          <w:p w:rsidR="004E0B45" w:rsidRDefault="004E0B45" w:rsidP="00371C38">
            <w:pPr>
              <w:spacing w:after="0" w:line="240" w:lineRule="auto"/>
              <w:rPr>
                <w:b/>
                <w:sz w:val="24"/>
                <w:szCs w:val="24"/>
                <w:lang w:val="en-US"/>
              </w:rPr>
            </w:pPr>
          </w:p>
          <w:p w:rsidR="004E0B45" w:rsidRPr="004E0B45" w:rsidRDefault="004E0B45" w:rsidP="00371C38">
            <w:pPr>
              <w:spacing w:after="0" w:line="240" w:lineRule="auto"/>
              <w:rPr>
                <w:b/>
                <w:sz w:val="24"/>
                <w:szCs w:val="24"/>
                <w:lang w:val="en-US"/>
              </w:rPr>
            </w:pPr>
          </w:p>
        </w:tc>
      </w:tr>
      <w:tr w:rsidR="009D14B1" w:rsidRPr="00736DCB" w:rsidTr="002C78B0">
        <w:trPr>
          <w:jc w:val="center"/>
        </w:trPr>
        <w:tc>
          <w:tcPr>
            <w:tcW w:w="9889" w:type="dxa"/>
            <w:gridSpan w:val="4"/>
            <w:tcBorders>
              <w:bottom w:val="single" w:sz="4" w:space="0" w:color="auto"/>
            </w:tcBorders>
          </w:tcPr>
          <w:p w:rsidR="009D14B1" w:rsidRPr="00736DCB" w:rsidRDefault="009D14B1" w:rsidP="00633ADB">
            <w:pPr>
              <w:spacing w:after="0" w:line="240" w:lineRule="auto"/>
              <w:rPr>
                <w:b/>
                <w:sz w:val="24"/>
                <w:szCs w:val="24"/>
              </w:rPr>
            </w:pPr>
          </w:p>
        </w:tc>
      </w:tr>
      <w:tr w:rsidR="009D14B1" w:rsidRPr="00736DCB" w:rsidTr="00881716">
        <w:trPr>
          <w:jc w:val="center"/>
        </w:trPr>
        <w:tc>
          <w:tcPr>
            <w:tcW w:w="988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0B45" w:rsidRPr="004E0B45" w:rsidRDefault="004E0B45" w:rsidP="004E0B45">
            <w:pPr>
              <w:spacing w:after="0" w:line="360" w:lineRule="auto"/>
              <w:jc w:val="center"/>
              <w:rPr>
                <w:rFonts w:asciiTheme="minorHAnsi" w:hAnsiTheme="minorHAnsi" w:cstheme="minorHAnsi"/>
                <w:b/>
                <w:sz w:val="28"/>
                <w:szCs w:val="28"/>
              </w:rPr>
            </w:pPr>
            <w:r w:rsidRPr="004E0B45">
              <w:rPr>
                <w:rFonts w:asciiTheme="minorHAnsi" w:hAnsiTheme="minorHAnsi" w:cstheme="minorHAnsi"/>
                <w:b/>
                <w:sz w:val="28"/>
                <w:szCs w:val="28"/>
              </w:rPr>
              <w:t>ΑΝΑΘΕΣΗ ΥΠΗΡΕΣΩΝ ΙΑΤΡΟΥ ΕΡΓΑΣΙΑΣ ΚΑΙ ΤΕΧΝΙΚΟΥ ΑΣΦΑΛΕΙΑΣ</w:t>
            </w:r>
          </w:p>
          <w:p w:rsidR="004E0B45" w:rsidRPr="004E0B45" w:rsidRDefault="004E0B45" w:rsidP="004E0B45">
            <w:pPr>
              <w:spacing w:after="0" w:line="360" w:lineRule="auto"/>
              <w:jc w:val="center"/>
              <w:rPr>
                <w:rFonts w:asciiTheme="minorHAnsi" w:hAnsiTheme="minorHAnsi" w:cstheme="minorHAnsi"/>
                <w:b/>
                <w:sz w:val="28"/>
                <w:szCs w:val="28"/>
              </w:rPr>
            </w:pPr>
            <w:r w:rsidRPr="004E0B45">
              <w:rPr>
                <w:rFonts w:asciiTheme="minorHAnsi" w:hAnsiTheme="minorHAnsi" w:cstheme="minorHAnsi"/>
                <w:b/>
                <w:bCs/>
                <w:sz w:val="28"/>
                <w:szCs w:val="28"/>
              </w:rPr>
              <w:t>σ</w:t>
            </w:r>
            <w:r w:rsidRPr="004E0B45">
              <w:rPr>
                <w:rFonts w:asciiTheme="minorHAnsi" w:hAnsiTheme="minorHAnsi" w:cstheme="minorHAnsi"/>
                <w:b/>
                <w:sz w:val="28"/>
                <w:szCs w:val="28"/>
              </w:rPr>
              <w:t>το Δήμο Διονύσου για δύο έτη</w:t>
            </w:r>
          </w:p>
          <w:p w:rsidR="004E0B45" w:rsidRPr="004E0B45" w:rsidRDefault="00272DD8" w:rsidP="00FB2C9B">
            <w:pPr>
              <w:spacing w:after="0" w:line="360" w:lineRule="auto"/>
              <w:jc w:val="center"/>
              <w:rPr>
                <w:rFonts w:asciiTheme="minorHAnsi" w:hAnsiTheme="minorHAnsi" w:cstheme="minorHAnsi"/>
                <w:sz w:val="28"/>
                <w:szCs w:val="28"/>
              </w:rPr>
            </w:pPr>
            <w:r w:rsidRPr="004E0B45">
              <w:rPr>
                <w:rFonts w:asciiTheme="minorHAnsi" w:hAnsiTheme="minorHAnsi" w:cstheme="minorHAnsi"/>
                <w:b/>
                <w:sz w:val="28"/>
                <w:szCs w:val="28"/>
              </w:rPr>
              <w:t>προϋπ</w:t>
            </w:r>
            <w:r>
              <w:rPr>
                <w:rFonts w:asciiTheme="minorHAnsi" w:hAnsiTheme="minorHAnsi" w:cstheme="minorHAnsi"/>
                <w:b/>
                <w:sz w:val="28"/>
                <w:szCs w:val="28"/>
              </w:rPr>
              <w:t>ολογισθε</w:t>
            </w:r>
            <w:r w:rsidRPr="004E0B45">
              <w:rPr>
                <w:rFonts w:asciiTheme="minorHAnsi" w:hAnsiTheme="minorHAnsi" w:cstheme="minorHAnsi"/>
                <w:b/>
                <w:sz w:val="28"/>
                <w:szCs w:val="28"/>
              </w:rPr>
              <w:t>ίσας</w:t>
            </w:r>
            <w:r w:rsidR="004E0B45" w:rsidRPr="004E0B45">
              <w:rPr>
                <w:rFonts w:asciiTheme="minorHAnsi" w:hAnsiTheme="minorHAnsi" w:cstheme="minorHAnsi"/>
                <w:b/>
                <w:sz w:val="28"/>
                <w:szCs w:val="28"/>
              </w:rPr>
              <w:t xml:space="preserve"> δαπάνης </w:t>
            </w:r>
            <w:r w:rsidR="00FB2C9B">
              <w:rPr>
                <w:rFonts w:asciiTheme="minorHAnsi" w:hAnsiTheme="minorHAnsi" w:cstheme="minorHAnsi"/>
                <w:b/>
                <w:sz w:val="28"/>
                <w:szCs w:val="28"/>
              </w:rPr>
              <w:t xml:space="preserve">47.234,58 </w:t>
            </w:r>
            <w:r w:rsidR="004E0B45" w:rsidRPr="004E0B45">
              <w:rPr>
                <w:rFonts w:asciiTheme="minorHAnsi" w:hAnsiTheme="minorHAnsi" w:cstheme="minorHAnsi"/>
                <w:b/>
                <w:sz w:val="28"/>
                <w:szCs w:val="28"/>
              </w:rPr>
              <w:t>€ συμπ</w:t>
            </w:r>
            <w:r>
              <w:rPr>
                <w:rFonts w:asciiTheme="minorHAnsi" w:hAnsiTheme="minorHAnsi" w:cstheme="minorHAnsi"/>
                <w:b/>
                <w:sz w:val="28"/>
                <w:szCs w:val="28"/>
              </w:rPr>
              <w:t>εριλαμβανομέ</w:t>
            </w:r>
            <w:r w:rsidR="004E0B45" w:rsidRPr="004E0B45">
              <w:rPr>
                <w:rFonts w:asciiTheme="minorHAnsi" w:hAnsiTheme="minorHAnsi" w:cstheme="minorHAnsi"/>
                <w:b/>
                <w:sz w:val="28"/>
                <w:szCs w:val="28"/>
              </w:rPr>
              <w:t>νου ΦΠΑ</w:t>
            </w:r>
          </w:p>
        </w:tc>
      </w:tr>
    </w:tbl>
    <w:p w:rsidR="00475F54" w:rsidRDefault="00475F54" w:rsidP="004E0B45">
      <w:pPr>
        <w:spacing w:after="0"/>
        <w:jc w:val="both"/>
        <w:rPr>
          <w:sz w:val="24"/>
          <w:szCs w:val="24"/>
        </w:rPr>
      </w:pPr>
    </w:p>
    <w:p w:rsidR="00B87BE1" w:rsidRDefault="00B87BE1" w:rsidP="00090778">
      <w:pPr>
        <w:spacing w:after="0"/>
        <w:jc w:val="both"/>
        <w:rPr>
          <w:sz w:val="24"/>
          <w:szCs w:val="24"/>
        </w:rPr>
      </w:pPr>
    </w:p>
    <w:p w:rsidR="00FB20C7" w:rsidRDefault="00FB20C7" w:rsidP="004E0B45">
      <w:pPr>
        <w:rPr>
          <w:rFonts w:cs="Calibri"/>
          <w:b/>
          <w:sz w:val="24"/>
          <w:szCs w:val="24"/>
          <w:lang w:val="en-US"/>
        </w:rPr>
      </w:pPr>
    </w:p>
    <w:p w:rsidR="00FB20C7" w:rsidRDefault="00FB20C7" w:rsidP="004E0B45">
      <w:pPr>
        <w:rPr>
          <w:rFonts w:cs="Calibri"/>
          <w:b/>
          <w:sz w:val="24"/>
          <w:szCs w:val="24"/>
          <w:lang w:val="en-US"/>
        </w:rPr>
      </w:pPr>
    </w:p>
    <w:p w:rsidR="00FB20C7" w:rsidRDefault="00FB20C7" w:rsidP="004E0B45">
      <w:pPr>
        <w:rPr>
          <w:rFonts w:cs="Calibri"/>
          <w:b/>
          <w:sz w:val="24"/>
          <w:szCs w:val="24"/>
          <w:lang w:val="en-US"/>
        </w:rPr>
      </w:pPr>
    </w:p>
    <w:p w:rsidR="004E0B45" w:rsidRPr="004E0B45" w:rsidRDefault="004E0B45" w:rsidP="004E0B45">
      <w:pPr>
        <w:rPr>
          <w:rFonts w:cs="Calibri"/>
          <w:b/>
          <w:sz w:val="24"/>
          <w:szCs w:val="24"/>
        </w:rPr>
      </w:pPr>
      <w:r w:rsidRPr="004E0B45">
        <w:rPr>
          <w:rFonts w:cs="Calibri"/>
          <w:b/>
          <w:sz w:val="24"/>
          <w:szCs w:val="24"/>
        </w:rPr>
        <w:t>ΠΕΡΙΕΧΟΜΕΝΑ</w:t>
      </w:r>
    </w:p>
    <w:p w:rsidR="004E0B45" w:rsidRPr="004E0B45" w:rsidRDefault="004E0B45" w:rsidP="004E0B45">
      <w:pPr>
        <w:rPr>
          <w:rFonts w:cs="Calibri"/>
          <w:sz w:val="24"/>
          <w:szCs w:val="24"/>
        </w:rPr>
      </w:pPr>
      <w:r w:rsidRPr="004E0B45">
        <w:rPr>
          <w:rFonts w:cs="Calibri"/>
          <w:sz w:val="24"/>
          <w:szCs w:val="24"/>
        </w:rPr>
        <w:t>1. Τεχνική Έκθεση-Τεχνικές Περιγραφές</w:t>
      </w:r>
    </w:p>
    <w:p w:rsidR="00B87BE1" w:rsidRPr="004E0B45" w:rsidRDefault="004E0B45" w:rsidP="004E0B45">
      <w:pPr>
        <w:spacing w:after="0"/>
        <w:jc w:val="both"/>
        <w:rPr>
          <w:rFonts w:cs="Calibri"/>
          <w:sz w:val="24"/>
          <w:szCs w:val="24"/>
        </w:rPr>
      </w:pPr>
      <w:r w:rsidRPr="004E0B45">
        <w:rPr>
          <w:rFonts w:cs="Calibri"/>
          <w:sz w:val="24"/>
          <w:szCs w:val="24"/>
        </w:rPr>
        <w:t>2. Ενδεικτικός Προϋπολογισμός</w:t>
      </w:r>
    </w:p>
    <w:p w:rsidR="003673B2" w:rsidRDefault="003673B2" w:rsidP="00366747">
      <w:pPr>
        <w:ind w:left="142"/>
        <w:jc w:val="both"/>
      </w:pPr>
    </w:p>
    <w:p w:rsidR="003673B2" w:rsidRPr="00FB2C9B" w:rsidRDefault="003673B2" w:rsidP="00366747">
      <w:pPr>
        <w:ind w:left="142"/>
        <w:jc w:val="both"/>
        <w:rPr>
          <w:rFonts w:asciiTheme="minorHAnsi" w:hAnsiTheme="minorHAnsi"/>
          <w:color w:val="000000"/>
          <w:shd w:val="clear" w:color="auto" w:fill="FFFFFF"/>
        </w:rPr>
      </w:pPr>
    </w:p>
    <w:p w:rsidR="00FB20C7" w:rsidRPr="00FB2C9B" w:rsidRDefault="00FB20C7" w:rsidP="00366747">
      <w:pPr>
        <w:ind w:left="142"/>
        <w:jc w:val="both"/>
        <w:rPr>
          <w:rFonts w:asciiTheme="minorHAnsi" w:hAnsiTheme="minorHAnsi"/>
          <w:color w:val="000000"/>
          <w:shd w:val="clear" w:color="auto" w:fill="FFFFFF"/>
        </w:rPr>
      </w:pPr>
    </w:p>
    <w:p w:rsidR="00FB20C7" w:rsidRPr="00FB2C9B" w:rsidRDefault="00FB20C7" w:rsidP="00366747">
      <w:pPr>
        <w:ind w:left="142"/>
        <w:jc w:val="both"/>
        <w:rPr>
          <w:rFonts w:asciiTheme="minorHAnsi" w:hAnsiTheme="minorHAnsi"/>
          <w:color w:val="000000"/>
          <w:shd w:val="clear" w:color="auto" w:fill="FFFFFF"/>
        </w:rPr>
      </w:pPr>
    </w:p>
    <w:p w:rsidR="00FB20C7" w:rsidRPr="00FB2C9B" w:rsidRDefault="00FB20C7" w:rsidP="00366747">
      <w:pPr>
        <w:ind w:left="142"/>
        <w:jc w:val="both"/>
        <w:rPr>
          <w:rFonts w:asciiTheme="minorHAnsi" w:hAnsiTheme="minorHAnsi"/>
          <w:color w:val="000000"/>
          <w:shd w:val="clear" w:color="auto" w:fill="FFFFFF"/>
        </w:rPr>
      </w:pPr>
    </w:p>
    <w:tbl>
      <w:tblPr>
        <w:tblW w:w="9889" w:type="dxa"/>
        <w:jc w:val="center"/>
        <w:tblBorders>
          <w:top w:val="single" w:sz="4" w:space="0" w:color="auto"/>
          <w:left w:val="single" w:sz="4" w:space="0" w:color="auto"/>
          <w:bottom w:val="single" w:sz="4" w:space="0" w:color="auto"/>
          <w:right w:val="single" w:sz="4" w:space="0" w:color="auto"/>
        </w:tblBorders>
        <w:tblLook w:val="04A0"/>
      </w:tblPr>
      <w:tblGrid>
        <w:gridCol w:w="9889"/>
      </w:tblGrid>
      <w:tr w:rsidR="004E0B45" w:rsidRPr="00736DCB" w:rsidTr="00FB20C7">
        <w:trPr>
          <w:jc w:val="center"/>
        </w:trPr>
        <w:tc>
          <w:tcPr>
            <w:tcW w:w="9889" w:type="dxa"/>
            <w:shd w:val="clear" w:color="auto" w:fill="BFBFBF" w:themeFill="background1" w:themeFillShade="BF"/>
            <w:vAlign w:val="center"/>
          </w:tcPr>
          <w:p w:rsidR="004E0B45" w:rsidRPr="00ED258C" w:rsidRDefault="004E0B45" w:rsidP="00FB20C7">
            <w:pPr>
              <w:spacing w:line="240" w:lineRule="auto"/>
              <w:jc w:val="center"/>
              <w:rPr>
                <w:rFonts w:ascii="Verdana" w:hAnsi="Verdana"/>
                <w:szCs w:val="20"/>
              </w:rPr>
            </w:pPr>
          </w:p>
          <w:p w:rsidR="004E0B45" w:rsidRPr="00ED258C" w:rsidRDefault="004E0B45" w:rsidP="00FB20C7">
            <w:pPr>
              <w:pStyle w:val="11"/>
              <w:numPr>
                <w:ilvl w:val="0"/>
                <w:numId w:val="5"/>
              </w:numPr>
              <w:spacing w:before="0" w:line="240" w:lineRule="auto"/>
              <w:jc w:val="center"/>
              <w:rPr>
                <w:rFonts w:ascii="Verdana" w:hAnsi="Verdana"/>
                <w:b/>
                <w:szCs w:val="20"/>
              </w:rPr>
            </w:pPr>
            <w:r w:rsidRPr="00ED258C">
              <w:rPr>
                <w:rFonts w:ascii="Verdana" w:hAnsi="Verdana"/>
                <w:b/>
                <w:szCs w:val="20"/>
              </w:rPr>
              <w:t>ΤΕΧΝΙΚΗ ΕΚΘΕΣΗ – ΤΕΧΝΙΚΕΣ ΠΡΟΔΙΑΓΡΑΦΕΣ</w:t>
            </w:r>
          </w:p>
          <w:p w:rsidR="004E0B45" w:rsidRPr="00736DCB" w:rsidRDefault="004E0B45" w:rsidP="00FB20C7">
            <w:pPr>
              <w:spacing w:after="0" w:line="240" w:lineRule="auto"/>
              <w:jc w:val="center"/>
              <w:rPr>
                <w:b/>
                <w:sz w:val="24"/>
                <w:szCs w:val="24"/>
              </w:rPr>
            </w:pPr>
          </w:p>
        </w:tc>
      </w:tr>
    </w:tbl>
    <w:p w:rsidR="004E0B45" w:rsidRDefault="004E0B45" w:rsidP="00366747">
      <w:pPr>
        <w:ind w:left="142"/>
        <w:jc w:val="both"/>
        <w:rPr>
          <w:rFonts w:asciiTheme="minorHAnsi" w:hAnsiTheme="minorHAnsi"/>
          <w:color w:val="000000"/>
          <w:shd w:val="clear" w:color="auto" w:fill="FFFFFF"/>
          <w:lang w:val="en-US"/>
        </w:rPr>
      </w:pPr>
    </w:p>
    <w:p w:rsidR="00FB20C7" w:rsidRDefault="00FB20C7" w:rsidP="00366747">
      <w:pPr>
        <w:ind w:left="142"/>
        <w:jc w:val="both"/>
        <w:rPr>
          <w:rFonts w:asciiTheme="minorHAnsi" w:hAnsiTheme="minorHAnsi"/>
          <w:color w:val="000000"/>
          <w:shd w:val="clear" w:color="auto" w:fill="FFFFFF"/>
          <w:lang w:val="en-US"/>
        </w:rPr>
      </w:pPr>
    </w:p>
    <w:p w:rsidR="00FB20C7" w:rsidRPr="004E0B45" w:rsidRDefault="00FB20C7" w:rsidP="00366747">
      <w:pPr>
        <w:ind w:left="142"/>
        <w:jc w:val="both"/>
        <w:rPr>
          <w:rFonts w:asciiTheme="minorHAnsi" w:hAnsiTheme="minorHAnsi"/>
          <w:color w:val="000000"/>
          <w:shd w:val="clear" w:color="auto" w:fill="FFFFFF"/>
          <w:lang w:val="en-US"/>
        </w:rPr>
      </w:pPr>
    </w:p>
    <w:p w:rsidR="00FB20C7" w:rsidRPr="00FB20C7" w:rsidRDefault="00FB20C7" w:rsidP="00FB20C7">
      <w:pPr>
        <w:jc w:val="center"/>
        <w:rPr>
          <w:sz w:val="24"/>
          <w:szCs w:val="24"/>
        </w:rPr>
      </w:pPr>
      <w:r w:rsidRPr="00FB20C7">
        <w:rPr>
          <w:sz w:val="24"/>
          <w:szCs w:val="24"/>
        </w:rPr>
        <w:t>Ι. ΓΕΝΙΚΑ</w:t>
      </w:r>
    </w:p>
    <w:p w:rsidR="00FB20C7" w:rsidRPr="00FB20C7" w:rsidRDefault="00FB20C7" w:rsidP="00FB20C7">
      <w:pPr>
        <w:jc w:val="both"/>
        <w:rPr>
          <w:sz w:val="24"/>
          <w:szCs w:val="24"/>
        </w:rPr>
      </w:pPr>
      <w:r w:rsidRPr="00FB20C7">
        <w:rPr>
          <w:sz w:val="24"/>
          <w:szCs w:val="24"/>
        </w:rPr>
        <w:t xml:space="preserve">Για την προαγωγή της υγείας και της ασφάλειας των εργαζομένων κατά την εργασία, σύμφωνα με τα οριζόμενα από τις διατάξεις του </w:t>
      </w:r>
      <w:r w:rsidRPr="00272DD8">
        <w:rPr>
          <w:color w:val="0000FF"/>
          <w:sz w:val="24"/>
          <w:szCs w:val="24"/>
        </w:rPr>
        <w:t>Ν. 3850/2010</w:t>
      </w:r>
      <w:r w:rsidRPr="00FB20C7">
        <w:rPr>
          <w:sz w:val="24"/>
          <w:szCs w:val="24"/>
        </w:rPr>
        <w:t xml:space="preserve"> και του </w:t>
      </w:r>
      <w:r w:rsidRPr="008E664D">
        <w:rPr>
          <w:color w:val="0000FF"/>
          <w:sz w:val="24"/>
          <w:szCs w:val="24"/>
        </w:rPr>
        <w:t>Ν.</w:t>
      </w:r>
      <w:r w:rsidRPr="00272DD8">
        <w:rPr>
          <w:color w:val="0000FF"/>
          <w:sz w:val="24"/>
          <w:szCs w:val="24"/>
        </w:rPr>
        <w:t xml:space="preserve"> 4808/2021</w:t>
      </w:r>
      <w:r w:rsidRPr="00FB20C7">
        <w:rPr>
          <w:sz w:val="24"/>
          <w:szCs w:val="24"/>
        </w:rPr>
        <w:t>, είναι δυνατή η σύναψη από τους ΟΤΑ, εφόσον ο φορέας δεν διαθέτει τακτικό προσωπικό για την αντιμετώπιση της ανάγκης αυτής, συμβάσεων μίσθωσης έργου (κατά τις διατάξεις του </w:t>
      </w:r>
      <w:hyperlink r:id="rId9" w:tgtFrame="_blank">
        <w:r w:rsidR="00272DD8">
          <w:rPr>
            <w:rStyle w:val="-"/>
            <w:sz w:val="24"/>
            <w:szCs w:val="24"/>
          </w:rPr>
          <w:t>άρθρου 6 του Ν</w:t>
        </w:r>
        <w:r w:rsidRPr="00FB20C7">
          <w:rPr>
            <w:rStyle w:val="-"/>
            <w:sz w:val="24"/>
            <w:szCs w:val="24"/>
          </w:rPr>
          <w:t>. 2527/1997</w:t>
        </w:r>
      </w:hyperlink>
      <w:r w:rsidRPr="00FB20C7">
        <w:rPr>
          <w:sz w:val="24"/>
          <w:szCs w:val="24"/>
        </w:rPr>
        <w:t>) με ιατρό εργασίας και τεχνικό ασφαλείας </w:t>
      </w:r>
      <w:r w:rsidRPr="00FB20C7">
        <w:rPr>
          <w:bCs/>
          <w:sz w:val="24"/>
          <w:szCs w:val="24"/>
        </w:rPr>
        <w:t>ή</w:t>
      </w:r>
      <w:r w:rsidRPr="00FB20C7">
        <w:rPr>
          <w:sz w:val="24"/>
          <w:szCs w:val="24"/>
        </w:rPr>
        <w:t> δημοσίων συμβάσεων παροχής υπηρεσιών (της </w:t>
      </w:r>
      <w:hyperlink r:id="rId10" w:tgtFrame="_blank">
        <w:r w:rsidRPr="00FB20C7">
          <w:rPr>
            <w:rStyle w:val="-"/>
            <w:sz w:val="24"/>
            <w:szCs w:val="24"/>
          </w:rPr>
          <w:t>παρ</w:t>
        </w:r>
        <w:r w:rsidR="00272DD8">
          <w:rPr>
            <w:rStyle w:val="-"/>
            <w:sz w:val="24"/>
            <w:szCs w:val="24"/>
          </w:rPr>
          <w:t>αγράφου 2δ του άρθρου 15 του Ν</w:t>
        </w:r>
        <w:r w:rsidRPr="00FB20C7">
          <w:rPr>
            <w:rStyle w:val="-"/>
            <w:sz w:val="24"/>
            <w:szCs w:val="24"/>
          </w:rPr>
          <w:t>. 4281/2014</w:t>
        </w:r>
      </w:hyperlink>
      <w:r w:rsidRPr="00FB20C7">
        <w:rPr>
          <w:sz w:val="24"/>
          <w:szCs w:val="24"/>
        </w:rPr>
        <w:t>) με φυσικά ή νομικά πρόσωπα που παρέχουν συναφείς υπηρεσίες.  (</w:t>
      </w:r>
      <w:r w:rsidRPr="00272DD8">
        <w:rPr>
          <w:color w:val="0000FF"/>
          <w:sz w:val="24"/>
          <w:szCs w:val="24"/>
          <w:u w:val="single"/>
        </w:rPr>
        <w:t>άρθρο 12 </w:t>
      </w:r>
      <w:hyperlink r:id="rId11" w:tgtFrame="_blank">
        <w:r w:rsidRPr="00272DD8">
          <w:rPr>
            <w:rStyle w:val="-"/>
            <w:sz w:val="24"/>
            <w:szCs w:val="24"/>
          </w:rPr>
          <w:t>παρ</w:t>
        </w:r>
        <w:r w:rsidR="00272DD8">
          <w:rPr>
            <w:rStyle w:val="-"/>
            <w:sz w:val="24"/>
            <w:szCs w:val="24"/>
          </w:rPr>
          <w:t xml:space="preserve">άγραφος </w:t>
        </w:r>
        <w:r w:rsidRPr="00272DD8">
          <w:rPr>
            <w:rStyle w:val="-"/>
            <w:sz w:val="24"/>
            <w:szCs w:val="24"/>
          </w:rPr>
          <w:t>10 του Ν.4071/2012</w:t>
        </w:r>
      </w:hyperlink>
      <w:r w:rsidR="00272DD8">
        <w:rPr>
          <w:sz w:val="24"/>
          <w:szCs w:val="24"/>
        </w:rPr>
        <w:t>)</w:t>
      </w:r>
      <w:r w:rsidRPr="00FB20C7">
        <w:rPr>
          <w:sz w:val="24"/>
          <w:szCs w:val="24"/>
        </w:rPr>
        <w:t>, όπως αντικαταστάθηκε από το</w:t>
      </w:r>
      <w:r w:rsidR="00272DD8">
        <w:rPr>
          <w:sz w:val="24"/>
          <w:szCs w:val="24"/>
        </w:rPr>
        <w:t xml:space="preserve"> (</w:t>
      </w:r>
      <w:hyperlink r:id="rId12" w:tgtFrame="_blank">
        <w:r w:rsidRPr="00FB20C7">
          <w:rPr>
            <w:rStyle w:val="-"/>
            <w:sz w:val="24"/>
            <w:szCs w:val="24"/>
          </w:rPr>
          <w:t>άρθρο 27 του Ν.4304/2014</w:t>
        </w:r>
      </w:hyperlink>
      <w:r w:rsidRPr="00FB20C7">
        <w:rPr>
          <w:sz w:val="24"/>
          <w:szCs w:val="24"/>
        </w:rPr>
        <w:t>,</w:t>
      </w:r>
      <w:hyperlink r:id="rId13">
        <w:r w:rsidRPr="00FB20C7">
          <w:rPr>
            <w:rStyle w:val="-"/>
            <w:sz w:val="24"/>
            <w:szCs w:val="24"/>
          </w:rPr>
          <w:t> </w:t>
        </w:r>
      </w:hyperlink>
      <w:hyperlink r:id="rId14">
        <w:r w:rsidRPr="00FB20C7">
          <w:rPr>
            <w:rStyle w:val="-"/>
            <w:sz w:val="24"/>
            <w:szCs w:val="24"/>
          </w:rPr>
          <w:t>ΥΠ.ΕΣ. εγκ. 37/ οικ. 21097/28.05.2012</w:t>
        </w:r>
      </w:hyperlink>
      <w:r w:rsidRPr="00FB20C7">
        <w:rPr>
          <w:sz w:val="24"/>
          <w:szCs w:val="24"/>
        </w:rPr>
        <w:t>)</w:t>
      </w:r>
    </w:p>
    <w:p w:rsidR="00FB20C7" w:rsidRPr="00FB20C7" w:rsidRDefault="00FB20C7" w:rsidP="00FB20C7">
      <w:pPr>
        <w:jc w:val="both"/>
        <w:rPr>
          <w:sz w:val="24"/>
          <w:szCs w:val="24"/>
        </w:rPr>
      </w:pPr>
      <w:r w:rsidRPr="00FB20C7">
        <w:rPr>
          <w:sz w:val="24"/>
          <w:szCs w:val="24"/>
        </w:rPr>
        <w:t>Με νεότερες Πράξεις του, (</w:t>
      </w:r>
      <w:hyperlink r:id="rId15" w:tgtFrame="_blank">
        <w:r w:rsidRPr="00FB20C7">
          <w:rPr>
            <w:rStyle w:val="-"/>
            <w:sz w:val="24"/>
            <w:szCs w:val="24"/>
          </w:rPr>
          <w:t>Ελ.Συν.Κλιμ.Τμ.1 Πράξεις 197/2013</w:t>
        </w:r>
      </w:hyperlink>
      <w:r w:rsidRPr="00FB20C7">
        <w:rPr>
          <w:sz w:val="24"/>
          <w:szCs w:val="24"/>
        </w:rPr>
        <w:t>, </w:t>
      </w:r>
      <w:hyperlink r:id="rId16" w:tgtFrame="_blank">
        <w:r w:rsidRPr="00FB20C7">
          <w:rPr>
            <w:rStyle w:val="-"/>
            <w:sz w:val="24"/>
            <w:szCs w:val="24"/>
          </w:rPr>
          <w:t>198/2013 </w:t>
        </w:r>
      </w:hyperlink>
      <w:r w:rsidRPr="00FB20C7">
        <w:rPr>
          <w:sz w:val="24"/>
          <w:szCs w:val="24"/>
        </w:rPr>
        <w:t>και </w:t>
      </w:r>
      <w:hyperlink r:id="rId17" w:tgtFrame="_blank">
        <w:r w:rsidRPr="00FB20C7">
          <w:rPr>
            <w:rStyle w:val="-"/>
            <w:sz w:val="24"/>
            <w:szCs w:val="24"/>
          </w:rPr>
          <w:t>220/2013</w:t>
        </w:r>
      </w:hyperlink>
      <w:r w:rsidRPr="00FB20C7">
        <w:rPr>
          <w:sz w:val="24"/>
          <w:szCs w:val="24"/>
        </w:rPr>
        <w:t>) το Ελεγκτικό Συνέδριο δέχεται τη δυνατότητα των Δήμων να αναθέτουν τις υπηρεσίες τεχνικού ασφαλείας </w:t>
      </w:r>
      <w:r w:rsidRPr="00FB20C7">
        <w:rPr>
          <w:b/>
          <w:bCs/>
          <w:sz w:val="24"/>
          <w:szCs w:val="24"/>
        </w:rPr>
        <w:t>όχι μόνο με σύμβαση έργου, αλλά και με σύμβαση παροχής υπηρεσιών</w:t>
      </w:r>
      <w:r w:rsidRPr="00FB20C7">
        <w:rPr>
          <w:sz w:val="24"/>
          <w:szCs w:val="24"/>
        </w:rPr>
        <w:t>. Με τις </w:t>
      </w:r>
      <w:hyperlink r:id="rId18" w:tgtFrame="_blank">
        <w:r w:rsidRPr="00FB20C7">
          <w:rPr>
            <w:rStyle w:val="-"/>
            <w:sz w:val="24"/>
            <w:szCs w:val="24"/>
          </w:rPr>
          <w:t>Ελ. Συν. Κλιμ. Τμ. 7 Πράξη 84/2014 </w:t>
        </w:r>
      </w:hyperlink>
      <w:r w:rsidRPr="00FB20C7">
        <w:rPr>
          <w:sz w:val="24"/>
          <w:szCs w:val="24"/>
        </w:rPr>
        <w:t xml:space="preserve">και </w:t>
      </w:r>
      <w:hyperlink r:id="rId19" w:tgtFrame="_blank">
        <w:r w:rsidRPr="00FB20C7">
          <w:rPr>
            <w:rStyle w:val="-"/>
            <w:sz w:val="24"/>
            <w:szCs w:val="24"/>
          </w:rPr>
          <w:t>178/2014 </w:t>
        </w:r>
      </w:hyperlink>
      <w:r w:rsidRPr="00FB20C7">
        <w:rPr>
          <w:sz w:val="24"/>
          <w:szCs w:val="24"/>
        </w:rPr>
        <w:t>κρίθηκε το ίδιο και για τον </w:t>
      </w:r>
      <w:r w:rsidRPr="00FB20C7">
        <w:rPr>
          <w:b/>
          <w:bCs/>
          <w:sz w:val="24"/>
          <w:szCs w:val="24"/>
        </w:rPr>
        <w:t>ιατρό εργασίας</w:t>
      </w:r>
      <w:r w:rsidRPr="00FB20C7">
        <w:rPr>
          <w:sz w:val="24"/>
          <w:szCs w:val="24"/>
        </w:rPr>
        <w:t>.</w:t>
      </w:r>
    </w:p>
    <w:p w:rsidR="00FB20C7" w:rsidRPr="00FB20C7" w:rsidRDefault="00FB20C7" w:rsidP="00FB20C7">
      <w:pPr>
        <w:jc w:val="both"/>
        <w:rPr>
          <w:b/>
          <w:sz w:val="24"/>
          <w:szCs w:val="24"/>
        </w:rPr>
      </w:pPr>
      <w:r w:rsidRPr="00FB20C7">
        <w:rPr>
          <w:b/>
          <w:sz w:val="24"/>
          <w:szCs w:val="24"/>
        </w:rPr>
        <w:t xml:space="preserve">Η παρούσα μελέτη συντάσσεται προκειμένου ο Δήμος Διονύσου να αναθέσει την παροχή υπηρεσιών Τεχνικού Ασφαλείας και Ιατρού Εργασίας σε άτομα εκτός της επιχείρησης ή της σύναψης σύμβασης με τις Εξωτερικές Υπηρεσίες Προστασίας και Πρόληψης (ΕΞ. Υ.Π.Π.) του </w:t>
      </w:r>
      <w:r w:rsidRPr="00272DD8">
        <w:rPr>
          <w:b/>
          <w:color w:val="0000FF"/>
          <w:sz w:val="24"/>
          <w:szCs w:val="24"/>
        </w:rPr>
        <w:t>άρθρου 23 του Ν.3850/2010</w:t>
      </w:r>
      <w:r w:rsidRPr="00FB20C7">
        <w:rPr>
          <w:b/>
          <w:sz w:val="24"/>
          <w:szCs w:val="24"/>
        </w:rPr>
        <w:t xml:space="preserve"> ή συνδυασμό μεταξύ αυτών των δυνατοτήτων.</w:t>
      </w:r>
    </w:p>
    <w:p w:rsidR="00FB20C7" w:rsidRPr="00FB20C7" w:rsidRDefault="00FB20C7" w:rsidP="00FB20C7">
      <w:pPr>
        <w:jc w:val="both"/>
        <w:rPr>
          <w:sz w:val="24"/>
          <w:szCs w:val="24"/>
        </w:rPr>
      </w:pPr>
      <w:r w:rsidRPr="00FB20C7">
        <w:rPr>
          <w:sz w:val="24"/>
          <w:szCs w:val="24"/>
        </w:rPr>
        <w:t>Με βάση τη νομοθεσία όλες οι επιχειρήσεις (ή ΟΤΑ) εφόσον απασχολούν έστω και έναν εργαζόμενο πρέπει να έχουν τεχνικό ασφάλειας (</w:t>
      </w:r>
      <w:hyperlink r:id="rId20" w:tgtFrame="_blank">
        <w:r w:rsidRPr="00FB20C7">
          <w:rPr>
            <w:rStyle w:val="-"/>
            <w:sz w:val="24"/>
            <w:szCs w:val="24"/>
          </w:rPr>
          <w:t>Ν.3850/2010 άρθρο 8, παράγραφοι 1 και 2</w:t>
        </w:r>
      </w:hyperlink>
      <w:r w:rsidRPr="00FB20C7">
        <w:rPr>
          <w:sz w:val="24"/>
          <w:szCs w:val="24"/>
        </w:rPr>
        <w:t>). Αντίστοιχα, πρέπει να έχουν "γιατρό εργασίας" όσες επιχειρήσεις (ή ΟΤΑ) απασχολούν από 50 και πάνω εργαζόμενους ή όσες έχουν έστω και έναν εργαζόμενο εφόσον οι εργασίες τους είναι σχετικές με μόλυβδο, αμίαντο, βιολογικούς παράγοντες, καρκινογόνους παράγοντες (</w:t>
      </w:r>
      <w:hyperlink r:id="rId21" w:tgtFrame="_blank">
        <w:r w:rsidRPr="00FB20C7">
          <w:rPr>
            <w:rStyle w:val="-"/>
            <w:sz w:val="24"/>
            <w:szCs w:val="24"/>
          </w:rPr>
          <w:t>Π.Δ.94/1987</w:t>
        </w:r>
      </w:hyperlink>
      <w:r w:rsidRPr="00FB20C7">
        <w:rPr>
          <w:sz w:val="24"/>
          <w:szCs w:val="24"/>
        </w:rPr>
        <w:t>, </w:t>
      </w:r>
      <w:hyperlink r:id="rId22" w:tgtFrame="_blank">
        <w:r w:rsidRPr="00FB20C7">
          <w:rPr>
            <w:rStyle w:val="-"/>
            <w:sz w:val="24"/>
            <w:szCs w:val="24"/>
          </w:rPr>
          <w:t>Π.Δ. 212/2006</w:t>
        </w:r>
      </w:hyperlink>
      <w:r w:rsidRPr="00FB20C7">
        <w:rPr>
          <w:sz w:val="24"/>
          <w:szCs w:val="24"/>
        </w:rPr>
        <w:t>, </w:t>
      </w:r>
      <w:hyperlink r:id="rId23" w:tgtFrame="_blank">
        <w:r w:rsidRPr="00FB20C7">
          <w:rPr>
            <w:rStyle w:val="-"/>
            <w:sz w:val="24"/>
            <w:szCs w:val="24"/>
          </w:rPr>
          <w:t>Π.Δ. 186/95</w:t>
        </w:r>
      </w:hyperlink>
      <w:r w:rsidRPr="00FB20C7">
        <w:rPr>
          <w:sz w:val="24"/>
          <w:szCs w:val="24"/>
        </w:rPr>
        <w:t>, </w:t>
      </w:r>
      <w:hyperlink r:id="rId24" w:tgtFrame="_blank">
        <w:r w:rsidRPr="00FB20C7">
          <w:rPr>
            <w:rStyle w:val="-"/>
            <w:sz w:val="24"/>
            <w:szCs w:val="24"/>
          </w:rPr>
          <w:t>Π.Δ. 399/1994</w:t>
        </w:r>
      </w:hyperlink>
      <w:r w:rsidRPr="00FB20C7">
        <w:rPr>
          <w:sz w:val="24"/>
          <w:szCs w:val="24"/>
        </w:rPr>
        <w:t>, </w:t>
      </w:r>
      <w:hyperlink r:id="rId25" w:tgtFrame="_blank">
        <w:r w:rsidRPr="00FB20C7">
          <w:rPr>
            <w:rStyle w:val="-"/>
            <w:sz w:val="24"/>
            <w:szCs w:val="24"/>
          </w:rPr>
          <w:t>Π.Δ. 338/2001</w:t>
        </w:r>
      </w:hyperlink>
      <w:r w:rsidRPr="00FB20C7">
        <w:rPr>
          <w:sz w:val="24"/>
          <w:szCs w:val="24"/>
        </w:rPr>
        <w:t>).</w:t>
      </w:r>
    </w:p>
    <w:p w:rsidR="00FB20C7" w:rsidRPr="00FB20C7" w:rsidRDefault="00FB20C7" w:rsidP="00FB20C7">
      <w:pPr>
        <w:jc w:val="both"/>
        <w:rPr>
          <w:sz w:val="24"/>
          <w:szCs w:val="24"/>
        </w:rPr>
      </w:pPr>
      <w:r w:rsidRPr="00FB20C7">
        <w:rPr>
          <w:sz w:val="24"/>
          <w:szCs w:val="24"/>
        </w:rPr>
        <w:t>Οι επιχειρήσεις (ή ΟΤΑ) χωρίζονται με βάση την επικινδυνότητά τους σε τρεις κατηγορίες, την Α (υψηλή επικινδυνότητα), την Β (μέση επικινδυνότητα) και την Γ (χαμηλή επικινδυνότητα). Η κατηγοριοποίηση αυτή γίνεται στο </w:t>
      </w:r>
      <w:hyperlink r:id="rId26" w:tgtFrame="_blank">
        <w:r w:rsidRPr="00FB20C7">
          <w:rPr>
            <w:rStyle w:val="-"/>
            <w:sz w:val="24"/>
            <w:szCs w:val="24"/>
          </w:rPr>
          <w:t>άρθρο 10 του Ν.3850/2010</w:t>
        </w:r>
      </w:hyperlink>
      <w:r w:rsidRPr="00FB20C7">
        <w:rPr>
          <w:sz w:val="24"/>
          <w:szCs w:val="24"/>
        </w:rPr>
        <w:t xml:space="preserve"> ανάλογα με τον κωδικό κλάδου οικονομικής δραστηριότητας κάθε επιχείρησης. </w:t>
      </w:r>
    </w:p>
    <w:p w:rsidR="00FB20C7" w:rsidRPr="00FB20C7" w:rsidRDefault="00FB20C7" w:rsidP="00FB20C7">
      <w:pPr>
        <w:jc w:val="both"/>
        <w:rPr>
          <w:sz w:val="24"/>
          <w:szCs w:val="24"/>
        </w:rPr>
      </w:pPr>
      <w:r w:rsidRPr="00FB20C7">
        <w:rPr>
          <w:sz w:val="24"/>
          <w:szCs w:val="24"/>
        </w:rPr>
        <w:t>Ο τόπος παροχής των υπό ανάθεση υπηρεσιών είναι όλες οι εγκαταστάσεις του Δήμου Διονύσου.</w:t>
      </w:r>
    </w:p>
    <w:p w:rsidR="00FB20C7" w:rsidRPr="00FB2C9B" w:rsidRDefault="00FB20C7" w:rsidP="00FB20C7">
      <w:pPr>
        <w:jc w:val="both"/>
        <w:rPr>
          <w:sz w:val="24"/>
          <w:szCs w:val="24"/>
        </w:rPr>
      </w:pPr>
      <w:r w:rsidRPr="00FB20C7">
        <w:rPr>
          <w:sz w:val="24"/>
          <w:szCs w:val="24"/>
        </w:rPr>
        <w:t xml:space="preserve">Η προμήθεια της εν λόγω υπηρεσίας θα γίνει για δύο(2) έτη, σύμφωνα με τις ισχύουσες διατάξεις του </w:t>
      </w:r>
      <w:r w:rsidRPr="00272DD8">
        <w:rPr>
          <w:color w:val="0000FF"/>
          <w:sz w:val="24"/>
          <w:szCs w:val="24"/>
        </w:rPr>
        <w:t xml:space="preserve">άρθρου 86 του Ν.4412/2016 </w:t>
      </w:r>
      <w:r w:rsidRPr="00FB20C7">
        <w:rPr>
          <w:sz w:val="24"/>
          <w:szCs w:val="24"/>
        </w:rPr>
        <w:t xml:space="preserve">“Δημόσιες Συμβάσεις Έργων, Προμηθειών και Υπηρεσιών (προσαρμογή στις Οδηγίες </w:t>
      </w:r>
      <w:r w:rsidRPr="00272DD8">
        <w:rPr>
          <w:color w:val="0000FF"/>
          <w:sz w:val="24"/>
          <w:szCs w:val="24"/>
        </w:rPr>
        <w:t>2014/24/ΕΕ και 2014/25/ΕΕ</w:t>
      </w:r>
      <w:r w:rsidRPr="00FB20C7">
        <w:rPr>
          <w:sz w:val="24"/>
          <w:szCs w:val="24"/>
        </w:rPr>
        <w:t>)” και η ανάδειξη του αναδόχου θα προκύψει από την πλέον συμφέρουσα από οικονομική άποψη προσφορά μόνο με βάση την τιμή (χαμηλότερη τιμή).</w:t>
      </w:r>
    </w:p>
    <w:p w:rsidR="00FB20C7" w:rsidRPr="00FB2C9B" w:rsidRDefault="00FB20C7" w:rsidP="00FB20C7">
      <w:pPr>
        <w:jc w:val="both"/>
        <w:rPr>
          <w:sz w:val="24"/>
          <w:szCs w:val="24"/>
        </w:rPr>
      </w:pPr>
    </w:p>
    <w:p w:rsidR="00FB20C7" w:rsidRPr="00FB2C9B" w:rsidRDefault="00FB20C7" w:rsidP="00FB20C7">
      <w:pPr>
        <w:jc w:val="both"/>
        <w:rPr>
          <w:sz w:val="24"/>
          <w:szCs w:val="24"/>
        </w:rPr>
      </w:pPr>
    </w:p>
    <w:p w:rsidR="00FB20C7" w:rsidRPr="00FB2C9B" w:rsidRDefault="00FB20C7" w:rsidP="00FB20C7">
      <w:pPr>
        <w:jc w:val="both"/>
        <w:rPr>
          <w:sz w:val="24"/>
          <w:szCs w:val="24"/>
        </w:rPr>
      </w:pPr>
    </w:p>
    <w:p w:rsidR="00FB20C7" w:rsidRPr="00FB20C7" w:rsidRDefault="00FB20C7" w:rsidP="00FB20C7">
      <w:pPr>
        <w:jc w:val="center"/>
        <w:rPr>
          <w:sz w:val="24"/>
          <w:szCs w:val="24"/>
        </w:rPr>
      </w:pPr>
      <w:r w:rsidRPr="00FB20C7">
        <w:rPr>
          <w:sz w:val="24"/>
          <w:szCs w:val="24"/>
        </w:rPr>
        <w:t>ΙΙ. ΤΕΧΝΙΚΕΣ ΠΡΟΔΙΑΓΡΑΦΕΣ</w:t>
      </w:r>
    </w:p>
    <w:p w:rsidR="00FB20C7" w:rsidRPr="00FB20C7" w:rsidRDefault="00FB20C7" w:rsidP="00FB20C7">
      <w:pPr>
        <w:jc w:val="both"/>
        <w:rPr>
          <w:b/>
          <w:sz w:val="24"/>
          <w:szCs w:val="24"/>
        </w:rPr>
      </w:pPr>
      <w:r w:rsidRPr="00FB20C7">
        <w:rPr>
          <w:b/>
          <w:sz w:val="24"/>
          <w:szCs w:val="24"/>
        </w:rPr>
        <w:t>Α. Αρμοδιότητες Ιατρού Εργασίας</w:t>
      </w:r>
    </w:p>
    <w:p w:rsidR="00FB20C7" w:rsidRPr="00FB20C7" w:rsidRDefault="00FB20C7" w:rsidP="00FB20C7">
      <w:pPr>
        <w:jc w:val="both"/>
        <w:rPr>
          <w:bCs/>
          <w:sz w:val="24"/>
          <w:szCs w:val="24"/>
        </w:rPr>
      </w:pPr>
      <w:r w:rsidRPr="00FB20C7">
        <w:rPr>
          <w:bCs/>
          <w:sz w:val="24"/>
          <w:szCs w:val="24"/>
        </w:rPr>
        <w:t xml:space="preserve">Σύμφωνα με τις διατάξεις των </w:t>
      </w:r>
      <w:r w:rsidR="00272DD8">
        <w:rPr>
          <w:bCs/>
          <w:color w:val="0000FF"/>
          <w:sz w:val="24"/>
          <w:szCs w:val="24"/>
        </w:rPr>
        <w:t>άρθρων 17 και 18 του Ν</w:t>
      </w:r>
      <w:r w:rsidRPr="00272DD8">
        <w:rPr>
          <w:bCs/>
          <w:color w:val="0000FF"/>
          <w:sz w:val="24"/>
          <w:szCs w:val="24"/>
        </w:rPr>
        <w:t>.3850/2010</w:t>
      </w:r>
      <w:r w:rsidRPr="00FB20C7">
        <w:rPr>
          <w:bCs/>
          <w:sz w:val="24"/>
          <w:szCs w:val="24"/>
        </w:rPr>
        <w:t>, ο Ιατρός Εργασίας παρέχει υποδείξεις και συμβουλές στον εργοδότη, τους εργαζομένους και τους εκπροσώπους τους, γραπτά και προφορικά, σχετικά με τα μέτρα που πρέπει να λαμβάνονται για τη σωματική και ψυχική υγεία των εργαζομένων. Οι γραπτές υποδείξεις καταχωρούνται από τον Ιατ</w:t>
      </w:r>
      <w:r w:rsidR="00272DD8">
        <w:rPr>
          <w:bCs/>
          <w:sz w:val="24"/>
          <w:szCs w:val="24"/>
        </w:rPr>
        <w:t>ρό Εργασίας σε ειδικό βιβλίο (</w:t>
      </w:r>
      <w:r w:rsidR="00272DD8" w:rsidRPr="00272DD8">
        <w:rPr>
          <w:bCs/>
          <w:color w:val="0000FF"/>
          <w:sz w:val="24"/>
          <w:szCs w:val="24"/>
        </w:rPr>
        <w:t>άρθρο</w:t>
      </w:r>
      <w:r w:rsidRPr="00272DD8">
        <w:rPr>
          <w:bCs/>
          <w:color w:val="0000FF"/>
          <w:sz w:val="24"/>
          <w:szCs w:val="24"/>
        </w:rPr>
        <w:t xml:space="preserve"> 14, </w:t>
      </w:r>
      <w:r w:rsidR="00E250E3" w:rsidRPr="00272DD8">
        <w:rPr>
          <w:bCs/>
          <w:color w:val="0000FF"/>
          <w:sz w:val="24"/>
          <w:szCs w:val="24"/>
        </w:rPr>
        <w:t>Ν</w:t>
      </w:r>
      <w:r w:rsidRPr="00272DD8">
        <w:rPr>
          <w:bCs/>
          <w:color w:val="0000FF"/>
          <w:sz w:val="24"/>
          <w:szCs w:val="24"/>
        </w:rPr>
        <w:t>. 3850/2010</w:t>
      </w:r>
      <w:r w:rsidRPr="00FB20C7">
        <w:rPr>
          <w:bCs/>
          <w:sz w:val="24"/>
          <w:szCs w:val="24"/>
        </w:rPr>
        <w:t>). Ο εργοδότης λαμβάνει ενυπογράφως τις υποδείξεις που καταχωρούνται στο βιβλίο αυτό.</w:t>
      </w:r>
    </w:p>
    <w:p w:rsidR="00FB20C7" w:rsidRPr="00FB20C7" w:rsidRDefault="00FB20C7" w:rsidP="00FB20C7">
      <w:pPr>
        <w:numPr>
          <w:ilvl w:val="0"/>
          <w:numId w:val="6"/>
        </w:numPr>
        <w:jc w:val="both"/>
        <w:rPr>
          <w:b/>
          <w:bCs/>
          <w:sz w:val="24"/>
          <w:szCs w:val="24"/>
        </w:rPr>
      </w:pPr>
      <w:r w:rsidRPr="00FB20C7">
        <w:rPr>
          <w:b/>
          <w:bCs/>
          <w:sz w:val="24"/>
          <w:szCs w:val="24"/>
        </w:rPr>
        <w:t>Συμβουλευτικές αρμοδιότητες</w:t>
      </w:r>
    </w:p>
    <w:p w:rsidR="00FB20C7" w:rsidRPr="00FB20C7" w:rsidRDefault="00FB20C7" w:rsidP="00FB20C7">
      <w:pPr>
        <w:numPr>
          <w:ilvl w:val="1"/>
          <w:numId w:val="6"/>
        </w:numPr>
        <w:jc w:val="both"/>
        <w:rPr>
          <w:bCs/>
          <w:sz w:val="24"/>
          <w:szCs w:val="24"/>
        </w:rPr>
      </w:pPr>
      <w:r w:rsidRPr="00FB20C7">
        <w:rPr>
          <w:bCs/>
          <w:sz w:val="24"/>
          <w:szCs w:val="24"/>
        </w:rPr>
        <w:t>Ειδικότερα, ο ιατρός εργασίας συμβουλεύει σε θέματα:</w:t>
      </w:r>
    </w:p>
    <w:p w:rsidR="00FB20C7" w:rsidRPr="00FB20C7" w:rsidRDefault="00FB20C7" w:rsidP="00FB20C7">
      <w:pPr>
        <w:numPr>
          <w:ilvl w:val="0"/>
          <w:numId w:val="10"/>
        </w:numPr>
        <w:jc w:val="both"/>
        <w:rPr>
          <w:sz w:val="24"/>
          <w:szCs w:val="24"/>
        </w:rPr>
      </w:pPr>
      <w:r w:rsidRPr="00FB20C7">
        <w:rPr>
          <w:sz w:val="24"/>
          <w:szCs w:val="24"/>
        </w:rPr>
        <w:t>σχεδιασμού, προγραμματισμού, τροποποίησης της παραγωγικής διαδικασίας, κατασκευής και συντήρησης εγκαταστάσεων, σύμφωνα με τους κανόνες υγείας και ασφάλειας των εργαζομένων,</w:t>
      </w:r>
    </w:p>
    <w:p w:rsidR="00FB20C7" w:rsidRPr="00FB20C7" w:rsidRDefault="00FB20C7" w:rsidP="00FB20C7">
      <w:pPr>
        <w:numPr>
          <w:ilvl w:val="0"/>
          <w:numId w:val="10"/>
        </w:numPr>
        <w:jc w:val="both"/>
        <w:rPr>
          <w:sz w:val="24"/>
          <w:szCs w:val="24"/>
        </w:rPr>
      </w:pPr>
      <w:r w:rsidRPr="00FB20C7">
        <w:rPr>
          <w:sz w:val="24"/>
          <w:szCs w:val="24"/>
        </w:rPr>
        <w:t>λήψης μέτρων προστασίας κατά την εισαγωγή &amp; χρήση υλών &amp; προμήθειας μέσων εξοπλισμού,</w:t>
      </w:r>
    </w:p>
    <w:p w:rsidR="00FB20C7" w:rsidRPr="00FB20C7" w:rsidRDefault="00FB20C7" w:rsidP="00FB20C7">
      <w:pPr>
        <w:numPr>
          <w:ilvl w:val="0"/>
          <w:numId w:val="10"/>
        </w:numPr>
        <w:jc w:val="both"/>
        <w:rPr>
          <w:sz w:val="24"/>
          <w:szCs w:val="24"/>
        </w:rPr>
      </w:pPr>
      <w:r w:rsidRPr="00FB20C7">
        <w:rPr>
          <w:sz w:val="24"/>
          <w:szCs w:val="24"/>
        </w:rPr>
        <w:t>φυσιολογίας &amp; ψυχολογίας της εργασίας, εργονομίας &amp; υγιεινής της εργασίας, της διευθέτησης &amp; διαμόρφωσης των θέσεων &amp; του περιβάλλοντος της εργασίας &amp; της οργάνωσης των δραστηριοτήτων,</w:t>
      </w:r>
    </w:p>
    <w:p w:rsidR="00FB20C7" w:rsidRPr="00FB20C7" w:rsidRDefault="00FB20C7" w:rsidP="00FB20C7">
      <w:pPr>
        <w:numPr>
          <w:ilvl w:val="0"/>
          <w:numId w:val="10"/>
        </w:numPr>
        <w:jc w:val="both"/>
        <w:rPr>
          <w:sz w:val="24"/>
          <w:szCs w:val="24"/>
        </w:rPr>
      </w:pPr>
      <w:r w:rsidRPr="00FB20C7">
        <w:rPr>
          <w:sz w:val="24"/>
          <w:szCs w:val="24"/>
        </w:rPr>
        <w:t>οργάνωσης υπηρεσίας παροχής πρώτων βοηθειών,</w:t>
      </w:r>
    </w:p>
    <w:p w:rsidR="00FB20C7" w:rsidRPr="00FB20C7" w:rsidRDefault="00FB20C7" w:rsidP="00FB20C7">
      <w:pPr>
        <w:numPr>
          <w:ilvl w:val="0"/>
          <w:numId w:val="10"/>
        </w:numPr>
        <w:jc w:val="both"/>
        <w:rPr>
          <w:sz w:val="24"/>
          <w:szCs w:val="24"/>
        </w:rPr>
      </w:pPr>
      <w:r w:rsidRPr="00FB20C7">
        <w:rPr>
          <w:sz w:val="24"/>
          <w:szCs w:val="24"/>
        </w:rPr>
        <w:t>αρχικής τοποθέτησης &amp; αλλαγής θέσης εργασίας για λόγους υγείας, προσωρινά ή μόνιμα, καθώς και ένταξης ή επανένταξης μειονεκτούντων ατόμων, ακόμα και σε υπόδειξη αναμόρφωσης της θέσης εργασίας.</w:t>
      </w:r>
    </w:p>
    <w:p w:rsidR="00FB20C7" w:rsidRPr="00FB20C7" w:rsidRDefault="00FB20C7" w:rsidP="00FB20C7">
      <w:pPr>
        <w:numPr>
          <w:ilvl w:val="1"/>
          <w:numId w:val="6"/>
        </w:numPr>
        <w:jc w:val="both"/>
        <w:rPr>
          <w:bCs/>
          <w:sz w:val="24"/>
          <w:szCs w:val="24"/>
        </w:rPr>
      </w:pPr>
      <w:r w:rsidRPr="00FB20C7">
        <w:rPr>
          <w:bCs/>
          <w:sz w:val="24"/>
          <w:szCs w:val="24"/>
        </w:rPr>
        <w:t>Ο Ιατρός Εργασίας δεν επιτρέπεται να χρησιμοποιείται για να επαληθεύει το δικαιολογημένο ή μη, λόγω νόσου, απουσίας εργαζομένου.</w:t>
      </w:r>
    </w:p>
    <w:p w:rsidR="00FB20C7" w:rsidRPr="00FB20C7" w:rsidRDefault="00FB20C7" w:rsidP="00FB20C7">
      <w:pPr>
        <w:numPr>
          <w:ilvl w:val="0"/>
          <w:numId w:val="6"/>
        </w:numPr>
        <w:jc w:val="both"/>
        <w:rPr>
          <w:b/>
          <w:bCs/>
          <w:sz w:val="24"/>
          <w:szCs w:val="24"/>
        </w:rPr>
      </w:pPr>
      <w:r w:rsidRPr="00FB20C7">
        <w:rPr>
          <w:b/>
          <w:bCs/>
          <w:sz w:val="24"/>
          <w:szCs w:val="24"/>
        </w:rPr>
        <w:t>Επίβλεψη της υγείας των εργαζομένων</w:t>
      </w:r>
    </w:p>
    <w:p w:rsidR="00FB20C7" w:rsidRPr="00FB20C7" w:rsidRDefault="00FB20C7" w:rsidP="00FB20C7">
      <w:pPr>
        <w:numPr>
          <w:ilvl w:val="1"/>
          <w:numId w:val="6"/>
        </w:numPr>
        <w:jc w:val="both"/>
        <w:rPr>
          <w:bCs/>
          <w:sz w:val="24"/>
          <w:szCs w:val="24"/>
        </w:rPr>
      </w:pPr>
      <w:r w:rsidRPr="00FB20C7">
        <w:rPr>
          <w:bCs/>
          <w:sz w:val="24"/>
          <w:szCs w:val="24"/>
        </w:rPr>
        <w:t>Ο Ιατρός εργασίας προβαίνει σε ιατρικό έλεγχο των εργαζομένων σχετικό με τη θέση εργασίας τους, μετά την πρόσληψή τους ή την αλλαγή θέσης εργασίας, καθώς και σε περιοδικό ιατρικό έλεγχο κατά την κρίση του επιθεωρητή εργασίας ύστερα από αίτημα της Ε.Υ.Α.Ε., όταν τούτο δεν ορίζεται από το νόμο. Μεριμνά για τη διενέργεια ιατρικών εξετάσεων &amp; μετρήσεων παραγόντων του εργασιακού περιβάλλοντος σε εφαρμογή των διατάξεων που ισχύουν κάθε φορά. Εκτιμά την καταλληλότητα των εργαζομένων για τη συγκεκριμένη εργασία, αξιολογεί και καταχωρεί τα αποτελέσματα των εξετάσεων, εκδίδει βεβαίωση των παραπάνω εκτιμήσεων και την κοινοποιεί στον εργοδότη, διαφυλάσσοντας το ιατρικό απόρρητο υπέρ του εργαζομένου και μπορεί να ελεγχθεί από τους υγειονομικούς επιθεωρητές του Υπουργείου Εργασίας και Κοινωνικής Ασφάλισης για την κατοχύρωση του εργαζομένου και του εργοδότη.</w:t>
      </w:r>
    </w:p>
    <w:p w:rsidR="00FB20C7" w:rsidRPr="00FB20C7" w:rsidRDefault="00FB20C7" w:rsidP="00FB20C7">
      <w:pPr>
        <w:numPr>
          <w:ilvl w:val="1"/>
          <w:numId w:val="6"/>
        </w:numPr>
        <w:jc w:val="both"/>
        <w:rPr>
          <w:bCs/>
          <w:sz w:val="24"/>
          <w:szCs w:val="24"/>
        </w:rPr>
      </w:pPr>
      <w:r w:rsidRPr="00FB20C7">
        <w:rPr>
          <w:bCs/>
          <w:sz w:val="24"/>
          <w:szCs w:val="24"/>
        </w:rPr>
        <w:t>Ο ιατρός εργασίας στο πλαίσιο των υποχρεώσεων του και των υποχρεώσεων του εργοδότη, σύμφωνα με τις κείμενες ειδικές διατάξεις, εφόσον η επιχείρηση δεν διαθέτει την κατάλληλη υποδομή, έχει υποχρέωση να παραπέμπει τους εργαζομένους για συγκεκριμένες συμπληρωματικές ιατρικές εξετάσεις. Οι εξετάσεις αυτές διενεργούνται σε ΕΞ.Υ.Π.Π., ή σε κατάλληλες υπηρεσίες του ιδιωτικού τομέα ή σε προσδιοριζόμενες από τους Υπουργούς Εργασίας και Κοινωνικής Ασφάλισης και Υγείας και Κοινωνικής Αλληλεγγύης αρμόδιες μονάδες των ασφαλιστικών οργανισμών ή του Εθνικού Συστήματος Υγείας (Ε.Σ.Υ.). Στη συνέχεια ο ιατρός εργασίας λαμβάνει γνώση και αξιολογεί τα αποτελέσματα των παραπάνω εξετάσεων. Οι δαπάνες που προκύπτουν από την εφαρμογή της παραγράφου αυτής βαρύνουν τον εργοδότη. (</w:t>
      </w:r>
      <w:hyperlink r:id="rId27" w:tgtFrame="_blank">
        <w:r w:rsidRPr="00FB20C7">
          <w:rPr>
            <w:rStyle w:val="-"/>
            <w:bCs/>
            <w:sz w:val="24"/>
            <w:szCs w:val="24"/>
          </w:rPr>
          <w:t>παρ.</w:t>
        </w:r>
        <w:r w:rsidR="00E250E3">
          <w:rPr>
            <w:rStyle w:val="-"/>
            <w:bCs/>
            <w:sz w:val="24"/>
            <w:szCs w:val="24"/>
          </w:rPr>
          <w:t xml:space="preserve"> </w:t>
        </w:r>
        <w:r w:rsidRPr="00FB20C7">
          <w:rPr>
            <w:rStyle w:val="-"/>
            <w:bCs/>
            <w:sz w:val="24"/>
            <w:szCs w:val="24"/>
          </w:rPr>
          <w:t>8 άρθρο 18 Ν.3850/2010</w:t>
        </w:r>
      </w:hyperlink>
      <w:r w:rsidRPr="00FB20C7">
        <w:rPr>
          <w:bCs/>
          <w:sz w:val="24"/>
          <w:szCs w:val="24"/>
        </w:rPr>
        <w:t>)</w:t>
      </w:r>
    </w:p>
    <w:p w:rsidR="00FB20C7" w:rsidRPr="00FB20C7" w:rsidRDefault="00FB20C7" w:rsidP="00FB20C7">
      <w:pPr>
        <w:numPr>
          <w:ilvl w:val="1"/>
          <w:numId w:val="6"/>
        </w:numPr>
        <w:jc w:val="both"/>
        <w:rPr>
          <w:bCs/>
          <w:sz w:val="24"/>
          <w:szCs w:val="24"/>
        </w:rPr>
      </w:pPr>
      <w:r w:rsidRPr="00FB20C7">
        <w:rPr>
          <w:bCs/>
          <w:sz w:val="24"/>
          <w:szCs w:val="24"/>
        </w:rPr>
        <w:t>Επιβλέπει την εφαρμογή των μέτρων προστασίας της υγείας των εργαζομένων &amp; πρόληψης των ατυχημάτων. Για το σκοπό αυτό:</w:t>
      </w:r>
    </w:p>
    <w:p w:rsidR="00FB20C7" w:rsidRPr="00FB20C7" w:rsidRDefault="00FB20C7" w:rsidP="00FB20C7">
      <w:pPr>
        <w:numPr>
          <w:ilvl w:val="0"/>
          <w:numId w:val="7"/>
        </w:numPr>
        <w:jc w:val="both"/>
        <w:rPr>
          <w:sz w:val="24"/>
          <w:szCs w:val="24"/>
        </w:rPr>
      </w:pPr>
      <w:r w:rsidRPr="00FB20C7">
        <w:rPr>
          <w:sz w:val="24"/>
          <w:szCs w:val="24"/>
        </w:rPr>
        <w:t>επιθεωρεί τακτικά τις θέσεις εργασίας &amp; αναφέρει οποιαδήποτε παράλειψη, προτείνει μέτρα αντιμετώπισης των παραλείψεων &amp; επιβλέπει την εφαρμογή τους,</w:t>
      </w:r>
    </w:p>
    <w:p w:rsidR="00FB20C7" w:rsidRPr="00FB20C7" w:rsidRDefault="00FB20C7" w:rsidP="00FB20C7">
      <w:pPr>
        <w:numPr>
          <w:ilvl w:val="0"/>
          <w:numId w:val="7"/>
        </w:numPr>
        <w:jc w:val="both"/>
        <w:rPr>
          <w:sz w:val="24"/>
          <w:szCs w:val="24"/>
        </w:rPr>
      </w:pPr>
      <w:r w:rsidRPr="00FB20C7">
        <w:rPr>
          <w:sz w:val="24"/>
          <w:szCs w:val="24"/>
        </w:rPr>
        <w:t xml:space="preserve">επεξηγεί την αναγκαιότητα της σωστής χρήσης των ατομικών μέτρων προστασίας, </w:t>
      </w:r>
    </w:p>
    <w:p w:rsidR="00FB20C7" w:rsidRPr="00FB20C7" w:rsidRDefault="00FB20C7" w:rsidP="00FB20C7">
      <w:pPr>
        <w:numPr>
          <w:ilvl w:val="0"/>
          <w:numId w:val="7"/>
        </w:numPr>
        <w:jc w:val="both"/>
        <w:rPr>
          <w:sz w:val="24"/>
          <w:szCs w:val="24"/>
        </w:rPr>
      </w:pPr>
      <w:r w:rsidRPr="00FB20C7">
        <w:rPr>
          <w:sz w:val="24"/>
          <w:szCs w:val="24"/>
        </w:rPr>
        <w:t>ερευνά τις αιτίες των ασθενειών που οφείλονται στην εργασία, αναλύει &amp; αξιολογεί τα αποτελέσματα των ερευνών &amp; προτείνει μέτρα για την πρόληψη των ασθενειών αυτών,</w:t>
      </w:r>
    </w:p>
    <w:p w:rsidR="00FB20C7" w:rsidRPr="00FB20C7" w:rsidRDefault="00FB20C7" w:rsidP="00FB20C7">
      <w:pPr>
        <w:numPr>
          <w:ilvl w:val="0"/>
          <w:numId w:val="7"/>
        </w:numPr>
        <w:jc w:val="both"/>
        <w:rPr>
          <w:sz w:val="24"/>
          <w:szCs w:val="24"/>
        </w:rPr>
      </w:pPr>
      <w:r w:rsidRPr="00FB20C7">
        <w:rPr>
          <w:sz w:val="24"/>
          <w:szCs w:val="24"/>
        </w:rPr>
        <w:t>επιβλέπει τη συμμόρφωση των εργαζομένων στους κανόνες υγείας &amp; ασφάλειας της εργασίας κατά περίπτωση, ενημερώνει τους εργαζομένους για τους κινδύνους που προέρχονται από την εργασίας τους καθώς και για τους τρόπους πρόληψή τους,</w:t>
      </w:r>
    </w:p>
    <w:p w:rsidR="00FB20C7" w:rsidRPr="00FB20C7" w:rsidRDefault="00FB20C7" w:rsidP="00FB20C7">
      <w:pPr>
        <w:numPr>
          <w:ilvl w:val="0"/>
          <w:numId w:val="7"/>
        </w:numPr>
        <w:jc w:val="both"/>
        <w:rPr>
          <w:sz w:val="24"/>
          <w:szCs w:val="24"/>
        </w:rPr>
      </w:pPr>
      <w:r w:rsidRPr="00FB20C7">
        <w:rPr>
          <w:sz w:val="24"/>
          <w:szCs w:val="24"/>
        </w:rPr>
        <w:t>παρέχει επείγουσα θεραπεία σε περίπτωση ατυχήματος ή αιφνίδιας νόσου.</w:t>
      </w:r>
    </w:p>
    <w:p w:rsidR="00FB20C7" w:rsidRPr="00FB20C7" w:rsidRDefault="00FB20C7" w:rsidP="00FB20C7">
      <w:pPr>
        <w:numPr>
          <w:ilvl w:val="0"/>
          <w:numId w:val="7"/>
        </w:numPr>
        <w:jc w:val="both"/>
        <w:rPr>
          <w:sz w:val="24"/>
          <w:szCs w:val="24"/>
        </w:rPr>
      </w:pPr>
      <w:r w:rsidRPr="00FB20C7">
        <w:rPr>
          <w:sz w:val="24"/>
          <w:szCs w:val="24"/>
        </w:rPr>
        <w:t>εκτελεί προγράμματα εμβολιασμού των εργαζομένων με εντολή της αρμόδιας διεύθυνσης υγιεινής της νομαρχίας, όπου εδρεύει η επιχείρηση.</w:t>
      </w:r>
    </w:p>
    <w:p w:rsidR="00FB20C7" w:rsidRPr="00FB20C7" w:rsidRDefault="00FB20C7" w:rsidP="0024290A">
      <w:pPr>
        <w:numPr>
          <w:ilvl w:val="0"/>
          <w:numId w:val="7"/>
        </w:numPr>
        <w:jc w:val="both"/>
        <w:rPr>
          <w:bCs/>
          <w:sz w:val="24"/>
          <w:szCs w:val="24"/>
        </w:rPr>
      </w:pPr>
      <w:r w:rsidRPr="00FB20C7">
        <w:rPr>
          <w:bCs/>
          <w:sz w:val="24"/>
          <w:szCs w:val="24"/>
        </w:rPr>
        <w:t>Η επίβλεψη της υγείας των εργαζομένων στον τόπο εργασίας γίνεται κατά τη διάρκεια των ωρών εργασίας τους. (</w:t>
      </w:r>
      <w:hyperlink r:id="rId28" w:tgtFrame="_blank">
        <w:r w:rsidRPr="00FB20C7">
          <w:rPr>
            <w:rStyle w:val="-"/>
            <w:bCs/>
            <w:sz w:val="24"/>
            <w:szCs w:val="24"/>
          </w:rPr>
          <w:t>παρ.</w:t>
        </w:r>
        <w:r w:rsidR="00E250E3">
          <w:rPr>
            <w:rStyle w:val="-"/>
            <w:bCs/>
            <w:sz w:val="24"/>
            <w:szCs w:val="24"/>
          </w:rPr>
          <w:t xml:space="preserve"> </w:t>
        </w:r>
        <w:r w:rsidRPr="00FB20C7">
          <w:rPr>
            <w:rStyle w:val="-"/>
            <w:bCs/>
            <w:sz w:val="24"/>
            <w:szCs w:val="24"/>
          </w:rPr>
          <w:t>6 άρθρο 18 Ν.3850/2010</w:t>
        </w:r>
      </w:hyperlink>
      <w:r w:rsidRPr="00FB20C7">
        <w:rPr>
          <w:bCs/>
          <w:sz w:val="24"/>
          <w:szCs w:val="24"/>
        </w:rPr>
        <w:t xml:space="preserve"> όπως ισχύει με το </w:t>
      </w:r>
      <w:r w:rsidRPr="00272DD8">
        <w:rPr>
          <w:bCs/>
          <w:color w:val="0000FF"/>
          <w:sz w:val="24"/>
          <w:szCs w:val="24"/>
        </w:rPr>
        <w:t>Ν. 4808/2021</w:t>
      </w:r>
      <w:r w:rsidRPr="00FB20C7">
        <w:rPr>
          <w:bCs/>
          <w:sz w:val="24"/>
          <w:szCs w:val="24"/>
        </w:rPr>
        <w:t>)</w:t>
      </w:r>
    </w:p>
    <w:p w:rsidR="00FB20C7" w:rsidRPr="00FB20C7" w:rsidRDefault="00FB20C7" w:rsidP="00FB20C7">
      <w:pPr>
        <w:jc w:val="both"/>
        <w:rPr>
          <w:bCs/>
          <w:sz w:val="24"/>
          <w:szCs w:val="24"/>
        </w:rPr>
      </w:pPr>
    </w:p>
    <w:p w:rsidR="00FB20C7" w:rsidRPr="00FB20C7" w:rsidRDefault="00FB20C7" w:rsidP="0024290A">
      <w:pPr>
        <w:numPr>
          <w:ilvl w:val="0"/>
          <w:numId w:val="7"/>
        </w:numPr>
        <w:jc w:val="both"/>
        <w:rPr>
          <w:bCs/>
          <w:sz w:val="24"/>
          <w:szCs w:val="24"/>
        </w:rPr>
      </w:pPr>
      <w:r w:rsidRPr="00FB20C7">
        <w:rPr>
          <w:bCs/>
          <w:sz w:val="24"/>
          <w:szCs w:val="24"/>
        </w:rPr>
        <w:t xml:space="preserve">Ο Ιατρός εργασίας αναγγέλλει μέσω του Δήμου στην Επιθεώρηση </w:t>
      </w:r>
      <w:r w:rsidRPr="00FB20C7">
        <w:rPr>
          <w:bCs/>
          <w:sz w:val="24"/>
          <w:szCs w:val="24"/>
        </w:rPr>
        <w:br/>
        <w:t>Εργασίας ασθένειες των εργαζομένων που οφείλονται στην εργασία. (</w:t>
      </w:r>
      <w:hyperlink r:id="rId29" w:tgtFrame="_blank">
        <w:r w:rsidRPr="00FB20C7">
          <w:rPr>
            <w:rStyle w:val="-"/>
            <w:bCs/>
            <w:sz w:val="24"/>
            <w:szCs w:val="24"/>
          </w:rPr>
          <w:t>παρ.</w:t>
        </w:r>
        <w:r w:rsidR="00E250E3">
          <w:rPr>
            <w:rStyle w:val="-"/>
            <w:bCs/>
            <w:sz w:val="24"/>
            <w:szCs w:val="24"/>
          </w:rPr>
          <w:t xml:space="preserve"> </w:t>
        </w:r>
        <w:r w:rsidRPr="00FB20C7">
          <w:rPr>
            <w:rStyle w:val="-"/>
            <w:bCs/>
            <w:sz w:val="24"/>
            <w:szCs w:val="24"/>
          </w:rPr>
          <w:t>4 άρθρο 18 Ν.3850/2010</w:t>
        </w:r>
      </w:hyperlink>
      <w:r w:rsidRPr="00FB20C7">
        <w:rPr>
          <w:bCs/>
          <w:sz w:val="24"/>
          <w:szCs w:val="24"/>
        </w:rPr>
        <w:t xml:space="preserve"> όπως ισχύει με το </w:t>
      </w:r>
      <w:r w:rsidRPr="00272DD8">
        <w:rPr>
          <w:bCs/>
          <w:color w:val="0000FF"/>
          <w:sz w:val="24"/>
          <w:szCs w:val="24"/>
        </w:rPr>
        <w:t>Ν. 4808/2021</w:t>
      </w:r>
      <w:r w:rsidRPr="00FB20C7">
        <w:rPr>
          <w:bCs/>
          <w:sz w:val="24"/>
          <w:szCs w:val="24"/>
        </w:rPr>
        <w:t>)</w:t>
      </w:r>
    </w:p>
    <w:p w:rsidR="00FB20C7" w:rsidRPr="00FB20C7" w:rsidRDefault="00FB20C7" w:rsidP="0024290A">
      <w:pPr>
        <w:numPr>
          <w:ilvl w:val="0"/>
          <w:numId w:val="7"/>
        </w:numPr>
        <w:jc w:val="both"/>
        <w:rPr>
          <w:bCs/>
          <w:sz w:val="24"/>
          <w:szCs w:val="24"/>
        </w:rPr>
      </w:pPr>
      <w:r w:rsidRPr="00FB20C7">
        <w:rPr>
          <w:bCs/>
          <w:sz w:val="24"/>
          <w:szCs w:val="24"/>
        </w:rPr>
        <w:t xml:space="preserve">Ο Ιατρός εργασίας πρέπει να ενημερώνεται από τον εργοδότη &amp; τους εργαζομένους για </w:t>
      </w:r>
      <w:r w:rsidR="00E250E3">
        <w:rPr>
          <w:bCs/>
          <w:sz w:val="24"/>
          <w:szCs w:val="24"/>
        </w:rPr>
        <w:t xml:space="preserve">οποιοδήποτε </w:t>
      </w:r>
      <w:r w:rsidRPr="00FB20C7">
        <w:rPr>
          <w:bCs/>
          <w:sz w:val="24"/>
          <w:szCs w:val="24"/>
        </w:rPr>
        <w:t>παράγοντα στο χώρο εργασίας μπορεί να έχει επίπτωση στην υγεία. (</w:t>
      </w:r>
      <w:hyperlink r:id="rId30" w:tgtFrame="_blank">
        <w:r w:rsidRPr="00FB20C7">
          <w:rPr>
            <w:rStyle w:val="-"/>
            <w:bCs/>
            <w:sz w:val="24"/>
            <w:szCs w:val="24"/>
          </w:rPr>
          <w:t>παρ.</w:t>
        </w:r>
        <w:r w:rsidR="00E250E3">
          <w:rPr>
            <w:rStyle w:val="-"/>
            <w:bCs/>
            <w:sz w:val="24"/>
            <w:szCs w:val="24"/>
          </w:rPr>
          <w:t xml:space="preserve"> </w:t>
        </w:r>
        <w:r w:rsidRPr="00FB20C7">
          <w:rPr>
            <w:rStyle w:val="-"/>
            <w:bCs/>
            <w:sz w:val="24"/>
            <w:szCs w:val="24"/>
          </w:rPr>
          <w:t>5 άρθρο 18 Ν.3850/2010</w:t>
        </w:r>
      </w:hyperlink>
      <w:bookmarkStart w:id="0" w:name="_Hlk136000793"/>
      <w:r w:rsidRPr="00FB20C7">
        <w:rPr>
          <w:bCs/>
          <w:sz w:val="24"/>
          <w:szCs w:val="24"/>
        </w:rPr>
        <w:t xml:space="preserve"> όπως ισχύει με το </w:t>
      </w:r>
      <w:r w:rsidRPr="00272DD8">
        <w:rPr>
          <w:bCs/>
          <w:color w:val="0000FF"/>
          <w:sz w:val="24"/>
          <w:szCs w:val="24"/>
        </w:rPr>
        <w:t>Ν. 4808/2021</w:t>
      </w:r>
      <w:r w:rsidRPr="00FB20C7">
        <w:rPr>
          <w:bCs/>
          <w:sz w:val="24"/>
          <w:szCs w:val="24"/>
        </w:rPr>
        <w:t>).</w:t>
      </w:r>
    </w:p>
    <w:bookmarkEnd w:id="0"/>
    <w:p w:rsidR="00FB20C7" w:rsidRPr="00FB20C7" w:rsidRDefault="00FB20C7" w:rsidP="0024290A">
      <w:pPr>
        <w:numPr>
          <w:ilvl w:val="0"/>
          <w:numId w:val="7"/>
        </w:numPr>
        <w:jc w:val="both"/>
        <w:rPr>
          <w:bCs/>
          <w:sz w:val="24"/>
          <w:szCs w:val="24"/>
        </w:rPr>
      </w:pPr>
      <w:r w:rsidRPr="00FB20C7">
        <w:rPr>
          <w:bCs/>
          <w:sz w:val="24"/>
          <w:szCs w:val="24"/>
        </w:rPr>
        <w:t>Για κάθε εργαζόμενο ο ιατρός εργασίας της επιχείρησης τηρεί σχετικό ιατρικό φάκελο.  Επιπλέον καθιερώνεται και περιλαμβάνεται στον ιατρικό φάκελο, ατομικό βιβλιάριο επαγγελματικού κινδύνου, όπου αναγράφονται τα αποτελέσματα των ιατρικών και εργαστηριακών εξετάσεων, κάθε φορά που εργαζόμενος υποβάλλεται σε αντίστοιχες εξετάσεις. Δικαιούνται να λαμβάνουν γνώση του φακέλου και του ατομικού βιβλιαρίου του εργαζομένου οι υγειονομικοί επιθεωρητές της αρμόδιας Επιθεώρησης Εργασίας και οι ιατροί του ασφαλιστικού οργανισμού, στον οποίο ανήκει ο εργαζόμενος, καθώς και ο ίδιος ο εργαζόμενος. Σε κάθε περίπτωση παύσης της σχέσης εργασίας, το βιβλιάριο παραδίδεται στον εργαζόμενο που αφορά. (</w:t>
      </w:r>
      <w:hyperlink r:id="rId31" w:tgtFrame="_blank">
        <w:r w:rsidRPr="00FB20C7">
          <w:rPr>
            <w:rStyle w:val="-"/>
            <w:bCs/>
            <w:sz w:val="24"/>
            <w:szCs w:val="24"/>
          </w:rPr>
          <w:t>παρ.</w:t>
        </w:r>
        <w:r w:rsidR="00E250E3">
          <w:rPr>
            <w:rStyle w:val="-"/>
            <w:bCs/>
            <w:sz w:val="24"/>
            <w:szCs w:val="24"/>
          </w:rPr>
          <w:t xml:space="preserve"> </w:t>
        </w:r>
        <w:r w:rsidRPr="00FB20C7">
          <w:rPr>
            <w:rStyle w:val="-"/>
            <w:bCs/>
            <w:sz w:val="24"/>
            <w:szCs w:val="24"/>
          </w:rPr>
          <w:t>9 άρθρο 18 Ν.3850/2010</w:t>
        </w:r>
      </w:hyperlink>
      <w:r w:rsidRPr="00FB20C7">
        <w:rPr>
          <w:bCs/>
          <w:sz w:val="24"/>
          <w:szCs w:val="24"/>
        </w:rPr>
        <w:t xml:space="preserve"> όπως ισχύει </w:t>
      </w:r>
      <w:r w:rsidRPr="00272DD8">
        <w:rPr>
          <w:bCs/>
          <w:color w:val="0000FF"/>
          <w:sz w:val="24"/>
          <w:szCs w:val="24"/>
        </w:rPr>
        <w:t>Ν.4808/2021</w:t>
      </w:r>
      <w:r w:rsidRPr="00FB20C7">
        <w:rPr>
          <w:bCs/>
          <w:sz w:val="24"/>
          <w:szCs w:val="24"/>
        </w:rPr>
        <w:t>)</w:t>
      </w:r>
    </w:p>
    <w:p w:rsidR="00FB20C7" w:rsidRPr="00FB20C7" w:rsidRDefault="00FB20C7" w:rsidP="0024290A">
      <w:pPr>
        <w:numPr>
          <w:ilvl w:val="0"/>
          <w:numId w:val="7"/>
        </w:numPr>
        <w:jc w:val="both"/>
        <w:rPr>
          <w:bCs/>
          <w:sz w:val="24"/>
          <w:szCs w:val="24"/>
        </w:rPr>
      </w:pPr>
      <w:r w:rsidRPr="00FB20C7">
        <w:rPr>
          <w:bCs/>
          <w:sz w:val="24"/>
          <w:szCs w:val="24"/>
        </w:rPr>
        <w:t>Αν ο εργοδότης διαφωνεί με τις γραπτές υποδείξεις και συμβουλές του ιατρού εργασίας, οφείλει να αιτιολογεί τις απόψεις του και να τις κοινοποιεί και στην Ε.Υ.Α.Ε. ή στον εκπρόσωπο. Σε περίπτωση διαφωνίας, η διαφορά επιλύεται από τον επιθεωρητή εργασίας και μόνο. (</w:t>
      </w:r>
      <w:hyperlink r:id="rId32">
        <w:r w:rsidRPr="00FB20C7">
          <w:rPr>
            <w:rStyle w:val="-"/>
            <w:bCs/>
            <w:sz w:val="24"/>
            <w:szCs w:val="24"/>
          </w:rPr>
          <w:t>παρ</w:t>
        </w:r>
        <w:r w:rsidR="00E250E3">
          <w:rPr>
            <w:rStyle w:val="-"/>
            <w:bCs/>
            <w:sz w:val="24"/>
            <w:szCs w:val="24"/>
          </w:rPr>
          <w:t xml:space="preserve">. </w:t>
        </w:r>
      </w:hyperlink>
      <w:hyperlink r:id="rId33">
        <w:r w:rsidRPr="00FB20C7">
          <w:rPr>
            <w:rStyle w:val="-"/>
            <w:bCs/>
            <w:sz w:val="24"/>
            <w:szCs w:val="24"/>
          </w:rPr>
          <w:t>4 άρθρο 20 Ν.3850/2010</w:t>
        </w:r>
      </w:hyperlink>
      <w:r w:rsidRPr="00FB20C7">
        <w:rPr>
          <w:bCs/>
          <w:sz w:val="24"/>
          <w:szCs w:val="24"/>
        </w:rPr>
        <w:t xml:space="preserve"> όπως ισχύει </w:t>
      </w:r>
      <w:r w:rsidRPr="00272DD8">
        <w:rPr>
          <w:bCs/>
          <w:color w:val="0000FF"/>
          <w:sz w:val="24"/>
          <w:szCs w:val="24"/>
        </w:rPr>
        <w:t>Ν. 4808/2016</w:t>
      </w:r>
      <w:r w:rsidRPr="00FB20C7">
        <w:rPr>
          <w:bCs/>
          <w:sz w:val="24"/>
          <w:szCs w:val="24"/>
        </w:rPr>
        <w:t>)</w:t>
      </w:r>
    </w:p>
    <w:p w:rsidR="00FB20C7" w:rsidRPr="00FB20C7" w:rsidRDefault="00FB20C7" w:rsidP="0024290A">
      <w:pPr>
        <w:numPr>
          <w:ilvl w:val="0"/>
          <w:numId w:val="7"/>
        </w:numPr>
        <w:jc w:val="both"/>
        <w:rPr>
          <w:bCs/>
          <w:sz w:val="24"/>
          <w:szCs w:val="24"/>
        </w:rPr>
      </w:pPr>
      <w:r w:rsidRPr="00FB20C7">
        <w:rPr>
          <w:bCs/>
          <w:sz w:val="24"/>
          <w:szCs w:val="24"/>
        </w:rPr>
        <w:t>Ο Ιατρός εργασίας έχει υποχρέωση να τηρεί το ιατρικό &amp; επιχειρησιακό απόρρητο.</w:t>
      </w:r>
    </w:p>
    <w:p w:rsidR="00FB20C7" w:rsidRPr="00FB20C7" w:rsidRDefault="00FB20C7" w:rsidP="0024290A">
      <w:pPr>
        <w:numPr>
          <w:ilvl w:val="0"/>
          <w:numId w:val="7"/>
        </w:numPr>
        <w:jc w:val="both"/>
        <w:rPr>
          <w:bCs/>
          <w:color w:val="FF0000"/>
          <w:sz w:val="24"/>
          <w:szCs w:val="24"/>
        </w:rPr>
      </w:pPr>
      <w:r w:rsidRPr="00FB20C7">
        <w:rPr>
          <w:bCs/>
          <w:sz w:val="24"/>
          <w:szCs w:val="24"/>
        </w:rPr>
        <w:t>Απαγορεύεται η αναγραφή και επεξεργασία στο ατομικό βιβλιάριο επαγγελματικού κινδύνου του εργαζομένου, στοιχείων ή δεδομένων άλλων πέραν των αποτελεσμάτων των ιατρικών και εργαστηριακών εξετάσεων στις οποίες αυτός υποβάλλεται κάθε φορά, σύμφωνα με τη διάταξη της παραγράφου 9. Επιπλέον ιατρικά δεδομένα επιτρέπεται να συλλέγουν, με επιμέλεια του ίδιου του εργαζομένου προκειμένου να αποτελέσουν αντικείμενο επεξεργασίας, μόνο εφόσον αυτό είναι απολύτως απαραίτητο: α) για την αξιολόγηση της καταλληλότητ</w:t>
      </w:r>
      <w:r w:rsidR="00F16FBC">
        <w:rPr>
          <w:bCs/>
          <w:sz w:val="24"/>
          <w:szCs w:val="24"/>
        </w:rPr>
        <w:t>α</w:t>
      </w:r>
      <w:r w:rsidRPr="00FB20C7">
        <w:rPr>
          <w:bCs/>
          <w:sz w:val="24"/>
          <w:szCs w:val="24"/>
        </w:rPr>
        <w:t>ς του για μια συγκεκριμένη θέση ή εργασία, β) για την εκπλήρωση των υποχρεώσεων του εργοδότη για την υγεία και την ασφάλεια των εργαζομένων και γ) για τη θεμελίωση δικαιωμάτων του εργαζομένου και αντίστοιχη απόδοση κοινωνικών παροχών. (</w:t>
      </w:r>
      <w:hyperlink r:id="rId34" w:tgtFrame="_blank">
        <w:r w:rsidRPr="00FB20C7">
          <w:rPr>
            <w:rStyle w:val="-"/>
            <w:bCs/>
            <w:sz w:val="24"/>
            <w:szCs w:val="24"/>
          </w:rPr>
          <w:t>παρ</w:t>
        </w:r>
        <w:r w:rsidR="00272DD8">
          <w:rPr>
            <w:rStyle w:val="-"/>
            <w:bCs/>
            <w:sz w:val="24"/>
            <w:szCs w:val="24"/>
          </w:rPr>
          <w:t>άγραφος</w:t>
        </w:r>
        <w:r w:rsidR="00E250E3">
          <w:rPr>
            <w:rStyle w:val="-"/>
            <w:bCs/>
            <w:sz w:val="24"/>
            <w:szCs w:val="24"/>
          </w:rPr>
          <w:t xml:space="preserve"> </w:t>
        </w:r>
        <w:r w:rsidRPr="00FB20C7">
          <w:rPr>
            <w:rStyle w:val="-"/>
            <w:bCs/>
            <w:sz w:val="24"/>
            <w:szCs w:val="24"/>
          </w:rPr>
          <w:t>10 άρθρο 18 Ν.3850/2010</w:t>
        </w:r>
      </w:hyperlink>
      <w:r w:rsidR="00E250E3">
        <w:rPr>
          <w:bCs/>
          <w:sz w:val="24"/>
          <w:szCs w:val="24"/>
        </w:rPr>
        <w:t>).</w:t>
      </w:r>
    </w:p>
    <w:p w:rsidR="00FB20C7" w:rsidRPr="00FB20C7" w:rsidRDefault="00FB20C7" w:rsidP="00FB20C7">
      <w:pPr>
        <w:pStyle w:val="a9"/>
        <w:numPr>
          <w:ilvl w:val="0"/>
          <w:numId w:val="6"/>
        </w:numPr>
        <w:jc w:val="both"/>
        <w:rPr>
          <w:b/>
          <w:bCs/>
          <w:sz w:val="24"/>
          <w:szCs w:val="24"/>
        </w:rPr>
      </w:pPr>
      <w:r w:rsidRPr="00FB20C7">
        <w:rPr>
          <w:b/>
          <w:bCs/>
          <w:sz w:val="24"/>
          <w:szCs w:val="24"/>
        </w:rPr>
        <w:t>Προσόντα Ιατρού Εργασίας</w:t>
      </w:r>
    </w:p>
    <w:p w:rsidR="00E250E3" w:rsidRDefault="00FB20C7" w:rsidP="00E250E3">
      <w:pPr>
        <w:jc w:val="both"/>
        <w:rPr>
          <w:sz w:val="24"/>
          <w:szCs w:val="24"/>
        </w:rPr>
      </w:pPr>
      <w:r w:rsidRPr="00FB20C7">
        <w:rPr>
          <w:sz w:val="24"/>
          <w:szCs w:val="24"/>
        </w:rPr>
        <w:t xml:space="preserve">Τα προσόντα του Ιατρού </w:t>
      </w:r>
      <w:r w:rsidR="00272DD8">
        <w:rPr>
          <w:sz w:val="24"/>
          <w:szCs w:val="24"/>
        </w:rPr>
        <w:t xml:space="preserve">Εργασίας καθορίζονται από το </w:t>
      </w:r>
      <w:r w:rsidR="00272DD8" w:rsidRPr="00272DD8">
        <w:rPr>
          <w:color w:val="0000FF"/>
          <w:sz w:val="24"/>
          <w:szCs w:val="24"/>
        </w:rPr>
        <w:t xml:space="preserve">άρθρο </w:t>
      </w:r>
      <w:r w:rsidR="00272DD8">
        <w:rPr>
          <w:color w:val="0000FF"/>
          <w:sz w:val="24"/>
          <w:szCs w:val="24"/>
        </w:rPr>
        <w:t>16 του Ν</w:t>
      </w:r>
      <w:r w:rsidRPr="00272DD8">
        <w:rPr>
          <w:color w:val="0000FF"/>
          <w:sz w:val="24"/>
          <w:szCs w:val="24"/>
        </w:rPr>
        <w:t>.</w:t>
      </w:r>
      <w:r w:rsidR="00272DD8">
        <w:rPr>
          <w:color w:val="0000FF"/>
          <w:sz w:val="24"/>
          <w:szCs w:val="24"/>
        </w:rPr>
        <w:t xml:space="preserve"> </w:t>
      </w:r>
      <w:r w:rsidRPr="00272DD8">
        <w:rPr>
          <w:color w:val="0000FF"/>
          <w:sz w:val="24"/>
          <w:szCs w:val="24"/>
        </w:rPr>
        <w:t>3850/2010</w:t>
      </w:r>
      <w:r w:rsidRPr="00FB20C7">
        <w:rPr>
          <w:sz w:val="24"/>
          <w:szCs w:val="24"/>
        </w:rPr>
        <w:t xml:space="preserve"> «Κύρωση του Κώδικα νόμων για την υγεία και την ασφάλεια των εργαζομένων».</w:t>
      </w:r>
    </w:p>
    <w:p w:rsidR="00E250E3" w:rsidRPr="00E250E3" w:rsidRDefault="00FB20C7" w:rsidP="00E250E3">
      <w:pPr>
        <w:pStyle w:val="a9"/>
        <w:numPr>
          <w:ilvl w:val="1"/>
          <w:numId w:val="6"/>
        </w:numPr>
        <w:jc w:val="both"/>
        <w:rPr>
          <w:sz w:val="24"/>
          <w:szCs w:val="24"/>
        </w:rPr>
      </w:pPr>
      <w:r w:rsidRPr="00E250E3">
        <w:rPr>
          <w:bCs/>
          <w:sz w:val="24"/>
          <w:szCs w:val="24"/>
        </w:rPr>
        <w:t>Ο ιατρός εργασίας πρέπει να κατέχει και να ασκεί την ειδικότητα της ιατρικής της εργασίας, όπως πιστοποιείται από τον οικείο ιατρικό σύλλογο.</w:t>
      </w:r>
    </w:p>
    <w:p w:rsidR="0024290A" w:rsidRPr="00E250E3" w:rsidRDefault="00FB20C7" w:rsidP="00E250E3">
      <w:pPr>
        <w:pStyle w:val="a9"/>
        <w:numPr>
          <w:ilvl w:val="1"/>
          <w:numId w:val="6"/>
        </w:numPr>
        <w:jc w:val="both"/>
        <w:rPr>
          <w:sz w:val="24"/>
          <w:szCs w:val="24"/>
        </w:rPr>
      </w:pPr>
      <w:r w:rsidRPr="00E250E3">
        <w:rPr>
          <w:bCs/>
          <w:sz w:val="24"/>
          <w:szCs w:val="24"/>
          <w:u w:val="single"/>
        </w:rPr>
        <w:t>Κατ’ εξαίρεση</w:t>
      </w:r>
      <w:r w:rsidRPr="00E250E3">
        <w:rPr>
          <w:bCs/>
          <w:sz w:val="24"/>
          <w:szCs w:val="24"/>
        </w:rPr>
        <w:t>, τα καθήκοντα του ιατρού εργασίας, όπως αυτά προβλέπονται από τον εκ λόγω κώδικα, έχουν δικαίωμα να ασκούν:</w:t>
      </w:r>
    </w:p>
    <w:p w:rsidR="0024290A" w:rsidRDefault="00FB20C7" w:rsidP="00E250E3">
      <w:pPr>
        <w:numPr>
          <w:ilvl w:val="0"/>
          <w:numId w:val="7"/>
        </w:numPr>
        <w:jc w:val="both"/>
        <w:rPr>
          <w:sz w:val="24"/>
          <w:szCs w:val="24"/>
        </w:rPr>
      </w:pPr>
      <w:r w:rsidRPr="0024290A">
        <w:rPr>
          <w:sz w:val="24"/>
          <w:szCs w:val="24"/>
        </w:rPr>
        <w:t>Ιατροί χωρί</w:t>
      </w:r>
      <w:r w:rsidR="00272DD8">
        <w:rPr>
          <w:sz w:val="24"/>
          <w:szCs w:val="24"/>
        </w:rPr>
        <w:t>ς ειδικότητα, οι οποίοι στις 15/0</w:t>
      </w:r>
      <w:r w:rsidRPr="0024290A">
        <w:rPr>
          <w:sz w:val="24"/>
          <w:szCs w:val="24"/>
        </w:rPr>
        <w:t>5</w:t>
      </w:r>
      <w:r w:rsidR="00272DD8">
        <w:rPr>
          <w:sz w:val="24"/>
          <w:szCs w:val="24"/>
        </w:rPr>
        <w:t>/</w:t>
      </w:r>
      <w:r w:rsidRPr="0024290A">
        <w:rPr>
          <w:sz w:val="24"/>
          <w:szCs w:val="24"/>
        </w:rPr>
        <w:t>2009 είχαν συμβάσεις παροχής υπηρεσιών ιατρού εργασίας με επιχειρήσεις και αποδεικνύουν την άσκηση των καθηκόντων αυτών συνεχώς επί επτά τουλάχιστον έτη.</w:t>
      </w:r>
    </w:p>
    <w:p w:rsidR="00FB20C7" w:rsidRPr="0024290A" w:rsidRDefault="00FB20C7" w:rsidP="00E250E3">
      <w:pPr>
        <w:numPr>
          <w:ilvl w:val="0"/>
          <w:numId w:val="7"/>
        </w:numPr>
        <w:jc w:val="both"/>
        <w:rPr>
          <w:sz w:val="24"/>
          <w:szCs w:val="24"/>
        </w:rPr>
      </w:pPr>
      <w:r w:rsidRPr="0024290A">
        <w:rPr>
          <w:sz w:val="24"/>
          <w:szCs w:val="24"/>
        </w:rPr>
        <w:t>Οι ιατροί οι οποίοι στις 15</w:t>
      </w:r>
      <w:r w:rsidR="00272DD8">
        <w:rPr>
          <w:sz w:val="24"/>
          <w:szCs w:val="24"/>
        </w:rPr>
        <w:t>/0</w:t>
      </w:r>
      <w:r w:rsidRPr="0024290A">
        <w:rPr>
          <w:sz w:val="24"/>
          <w:szCs w:val="24"/>
        </w:rPr>
        <w:t>5</w:t>
      </w:r>
      <w:r w:rsidR="00272DD8">
        <w:rPr>
          <w:sz w:val="24"/>
          <w:szCs w:val="24"/>
        </w:rPr>
        <w:t>/</w:t>
      </w:r>
      <w:r w:rsidRPr="0024290A">
        <w:rPr>
          <w:sz w:val="24"/>
          <w:szCs w:val="24"/>
        </w:rPr>
        <w:t>2009 εκτελούν καθήκοντα ιατρού εργασίας χωρίς να κατέχουν ή να ασκούν τον τίτλο της ειδικότητας της ιατρικής εργασίας, αλλά τίτλο άλλης ειδικότητας.</w:t>
      </w:r>
    </w:p>
    <w:p w:rsidR="00FB20C7" w:rsidRPr="00FB20C7" w:rsidRDefault="00FB20C7" w:rsidP="00FB20C7">
      <w:pPr>
        <w:jc w:val="both"/>
        <w:rPr>
          <w:sz w:val="24"/>
          <w:szCs w:val="24"/>
        </w:rPr>
      </w:pPr>
      <w:r w:rsidRPr="00FB20C7">
        <w:rPr>
          <w:sz w:val="24"/>
          <w:szCs w:val="24"/>
        </w:rPr>
        <w:t xml:space="preserve">Οι ιατροί εργασίας εγγράφονται σε Ειδικό Κατάλογο που συγκροτείται στο Υπουργείο Εργασίας και Κοινωνικής Ασφάλισης, κατόπιν προσκόμισης βεβαίωσης εγγραφή τους στον ιατρικό σύλλογο στον οποίο είναι εγγεγραμμένοι. Επίσης σημειώνεται ότι μπορούν να ασκούν καθήκοντα ιατρού εργασίας μόνο στην περιφέρεια του ιατρικού συλλόγου στον οποίο είναι εγγεγραμμένοι και εφόσον δεν υπάρχει ή δεν είναι διαθέσιμος ιατρός με την ειδικότητα της Ιατρικής της Εργασίας στην περιφέρεια αυτή. </w:t>
      </w:r>
    </w:p>
    <w:p w:rsidR="00FB20C7" w:rsidRPr="00FB20C7" w:rsidRDefault="00FB20C7" w:rsidP="00FB20C7">
      <w:pPr>
        <w:jc w:val="both"/>
        <w:rPr>
          <w:b/>
          <w:bCs/>
          <w:sz w:val="24"/>
          <w:szCs w:val="24"/>
        </w:rPr>
      </w:pPr>
    </w:p>
    <w:p w:rsidR="00FB20C7" w:rsidRPr="00FB20C7" w:rsidRDefault="00FB20C7" w:rsidP="00FB20C7">
      <w:pPr>
        <w:jc w:val="both"/>
        <w:rPr>
          <w:b/>
          <w:bCs/>
          <w:sz w:val="24"/>
          <w:szCs w:val="24"/>
        </w:rPr>
      </w:pPr>
      <w:r w:rsidRPr="00FB20C7">
        <w:rPr>
          <w:b/>
          <w:bCs/>
          <w:sz w:val="24"/>
          <w:szCs w:val="24"/>
        </w:rPr>
        <w:t>Β. Υποχρεώσεις Τεχνικού Ασφαλείας</w:t>
      </w:r>
    </w:p>
    <w:p w:rsidR="00E250E3" w:rsidRPr="00E250E3" w:rsidRDefault="00FB20C7" w:rsidP="00E250E3">
      <w:pPr>
        <w:numPr>
          <w:ilvl w:val="0"/>
          <w:numId w:val="8"/>
        </w:numPr>
        <w:jc w:val="both"/>
        <w:rPr>
          <w:b/>
          <w:bCs/>
          <w:sz w:val="24"/>
          <w:szCs w:val="24"/>
        </w:rPr>
      </w:pPr>
      <w:r w:rsidRPr="00FB20C7">
        <w:rPr>
          <w:b/>
          <w:bCs/>
          <w:sz w:val="24"/>
          <w:szCs w:val="24"/>
        </w:rPr>
        <w:t>Συμβουλευτικές Δράσεις</w:t>
      </w:r>
    </w:p>
    <w:p w:rsidR="00FB20C7" w:rsidRPr="00E250E3" w:rsidRDefault="00FB20C7" w:rsidP="00E250E3">
      <w:pPr>
        <w:numPr>
          <w:ilvl w:val="1"/>
          <w:numId w:val="8"/>
        </w:numPr>
        <w:jc w:val="both"/>
        <w:rPr>
          <w:b/>
          <w:bCs/>
          <w:sz w:val="24"/>
          <w:szCs w:val="24"/>
        </w:rPr>
      </w:pPr>
      <w:r w:rsidRPr="00E250E3">
        <w:rPr>
          <w:bCs/>
          <w:sz w:val="24"/>
          <w:szCs w:val="24"/>
        </w:rPr>
        <w:t>Ο Τεχνικός Ασφαλείας αναφέρεται στη Διεύθυνση της επιχείρησης και παρέχει υποδείξεις και συμβουλές, γραπτά ή προφορικά, σε θέματα σχετικά με την ασφάλεια της εργασίας καθώς και την πρόληψη των εργατικών ατυχημάτων. Τις γραπτές υποδείξεις ο τεχνικός ασφαλείας καταχωρεί σε ειδικό βιβλίο της επιχείρησης το οποίο σελιδομετρείται και θεωρείται από την Επιθεώρηση Εργασίας. Ο εργοδότης έχει υποχρέωση να λαμβάνει γνώση ενυπογράφως των υποδείξεων που καταχωρούνται σ’ αυτό το βιβλίο</w:t>
      </w:r>
      <w:r w:rsidRPr="00E250E3">
        <w:rPr>
          <w:b/>
          <w:bCs/>
          <w:sz w:val="24"/>
          <w:szCs w:val="24"/>
        </w:rPr>
        <w:t>.</w:t>
      </w:r>
    </w:p>
    <w:p w:rsidR="00E25FA4" w:rsidRDefault="00FB20C7" w:rsidP="00E25FA4">
      <w:pPr>
        <w:pStyle w:val="a9"/>
        <w:numPr>
          <w:ilvl w:val="0"/>
          <w:numId w:val="8"/>
        </w:numPr>
        <w:jc w:val="both"/>
        <w:rPr>
          <w:b/>
          <w:bCs/>
          <w:sz w:val="24"/>
          <w:szCs w:val="24"/>
        </w:rPr>
      </w:pPr>
      <w:r w:rsidRPr="00E25FA4">
        <w:rPr>
          <w:b/>
          <w:bCs/>
          <w:sz w:val="24"/>
          <w:szCs w:val="24"/>
        </w:rPr>
        <w:t>Ειδικότερα ο Τεχνικός Ασφαλείας:</w:t>
      </w:r>
    </w:p>
    <w:p w:rsidR="00E25FA4" w:rsidRPr="00E25FA4" w:rsidRDefault="00FB20C7" w:rsidP="00E25FA4">
      <w:pPr>
        <w:pStyle w:val="a9"/>
        <w:numPr>
          <w:ilvl w:val="1"/>
          <w:numId w:val="8"/>
        </w:numPr>
        <w:jc w:val="both"/>
        <w:rPr>
          <w:b/>
          <w:bCs/>
          <w:sz w:val="24"/>
          <w:szCs w:val="24"/>
        </w:rPr>
      </w:pPr>
      <w:r w:rsidRPr="00E25FA4">
        <w:rPr>
          <w:bCs/>
          <w:sz w:val="24"/>
          <w:szCs w:val="24"/>
        </w:rPr>
        <w:t>Συμβουλεύει σε θέματα σχεδιασμού, προγραμματισμού, κατασκευής και συντήρησης των εγκαταστάσεων, εισαγωγής νέων παραγωγικών διαδικασιών, προμήθειας μέσων και εξοπλισμού, επιλογής και ελέγχου της αποτελεσματικότητας των μέσων ατομικής προστασίας, καθώς και διαμόρφωσης και διευθέτησης των θέσεων και του περιβάλλοντος εργασίας και γενικά οργάνωσης της δραστηριότητας,</w:t>
      </w:r>
    </w:p>
    <w:p w:rsidR="00E25FA4" w:rsidRPr="00E25FA4" w:rsidRDefault="00FB20C7" w:rsidP="00E25FA4">
      <w:pPr>
        <w:pStyle w:val="a9"/>
        <w:numPr>
          <w:ilvl w:val="1"/>
          <w:numId w:val="8"/>
        </w:numPr>
        <w:jc w:val="both"/>
        <w:rPr>
          <w:b/>
          <w:bCs/>
          <w:sz w:val="24"/>
          <w:szCs w:val="24"/>
        </w:rPr>
      </w:pPr>
      <w:r w:rsidRPr="00E25FA4">
        <w:rPr>
          <w:bCs/>
          <w:sz w:val="24"/>
          <w:szCs w:val="24"/>
        </w:rPr>
        <w:t>Ελέγχει την ασφάλεια των εγκαταστάσεων και των τεχνικών μέσων, πριν από τη λειτουργία τους, καθώς των παραγωγικών δραστηριοτήτων και μεθόδων εργασίας πριν από την εφαρμογή τους. Επιβλέπει την εφαρμογή των μέτρων υγείας και ασφάλειας των εργαζομένων και πρόληψης των ατυχημάτων, ενημερώνοντας σχετικά τη διεύθυνση της επιχείρησης.</w:t>
      </w:r>
    </w:p>
    <w:p w:rsidR="00E25FA4" w:rsidRPr="00E25FA4" w:rsidRDefault="00E25FA4" w:rsidP="00E25FA4">
      <w:pPr>
        <w:spacing w:after="0"/>
        <w:jc w:val="both"/>
        <w:rPr>
          <w:b/>
          <w:bCs/>
          <w:sz w:val="24"/>
          <w:szCs w:val="24"/>
        </w:rPr>
      </w:pPr>
    </w:p>
    <w:p w:rsidR="00E25FA4" w:rsidRDefault="00FB20C7" w:rsidP="00DB5F96">
      <w:pPr>
        <w:pStyle w:val="a9"/>
        <w:numPr>
          <w:ilvl w:val="0"/>
          <w:numId w:val="8"/>
        </w:numPr>
        <w:jc w:val="both"/>
        <w:rPr>
          <w:b/>
          <w:bCs/>
          <w:sz w:val="24"/>
          <w:szCs w:val="24"/>
        </w:rPr>
      </w:pPr>
      <w:r w:rsidRPr="00E25FA4">
        <w:rPr>
          <w:b/>
          <w:bCs/>
          <w:sz w:val="24"/>
          <w:szCs w:val="24"/>
        </w:rPr>
        <w:t>Επίβλεψη Συνθηκών Εργασίας</w:t>
      </w:r>
    </w:p>
    <w:p w:rsidR="00E25FA4" w:rsidRPr="00E25FA4" w:rsidRDefault="00FB20C7" w:rsidP="00E25FA4">
      <w:pPr>
        <w:pStyle w:val="a9"/>
        <w:numPr>
          <w:ilvl w:val="1"/>
          <w:numId w:val="8"/>
        </w:numPr>
        <w:jc w:val="both"/>
        <w:rPr>
          <w:b/>
          <w:bCs/>
          <w:sz w:val="24"/>
          <w:szCs w:val="24"/>
        </w:rPr>
      </w:pPr>
      <w:r w:rsidRPr="00E25FA4">
        <w:rPr>
          <w:bCs/>
          <w:sz w:val="24"/>
          <w:szCs w:val="24"/>
        </w:rPr>
        <w:t>Για την επίβλεψη των συνθηκών εργασίας ο Τεχνικός ασφαλείας:</w:t>
      </w:r>
    </w:p>
    <w:p w:rsidR="00DB5F96" w:rsidRPr="00DB5F96" w:rsidRDefault="00FB20C7" w:rsidP="00DB5F96">
      <w:pPr>
        <w:pStyle w:val="a9"/>
        <w:numPr>
          <w:ilvl w:val="2"/>
          <w:numId w:val="8"/>
        </w:numPr>
        <w:ind w:left="993" w:hanging="426"/>
        <w:jc w:val="both"/>
        <w:rPr>
          <w:b/>
          <w:bCs/>
          <w:sz w:val="24"/>
          <w:szCs w:val="24"/>
        </w:rPr>
      </w:pPr>
      <w:r w:rsidRPr="00E25FA4">
        <w:rPr>
          <w:bCs/>
          <w:sz w:val="24"/>
          <w:szCs w:val="24"/>
        </w:rPr>
        <w:t>Επιθεωρεί τακτικά τις θέσεις εργασίας από πλευράς υγείας και ασφάλειας των εργαζομένων, αναφέρει στη Διοίκηση οποιαδήποτε παράλειψη των μέτρων υγιεινής και ασφάλειας, προτείνει μέτρα αντιμετώπισης επιβλέποντας την εφαρμογή τους,</w:t>
      </w:r>
    </w:p>
    <w:p w:rsidR="00DB5F96" w:rsidRPr="00DB5F96" w:rsidRDefault="00FB20C7" w:rsidP="00DB5F96">
      <w:pPr>
        <w:pStyle w:val="a9"/>
        <w:numPr>
          <w:ilvl w:val="2"/>
          <w:numId w:val="8"/>
        </w:numPr>
        <w:ind w:left="993" w:hanging="426"/>
        <w:jc w:val="both"/>
        <w:rPr>
          <w:b/>
          <w:bCs/>
          <w:sz w:val="24"/>
          <w:szCs w:val="24"/>
        </w:rPr>
      </w:pPr>
      <w:r w:rsidRPr="00DB5F96">
        <w:rPr>
          <w:bCs/>
          <w:sz w:val="24"/>
          <w:szCs w:val="24"/>
        </w:rPr>
        <w:t xml:space="preserve">Επιβλέπει την ορθή χρήση των ατομικών μέσων προστασίας, </w:t>
      </w:r>
    </w:p>
    <w:p w:rsidR="00DB5F96" w:rsidRPr="00DB5F96" w:rsidRDefault="00FB20C7" w:rsidP="00DB5F96">
      <w:pPr>
        <w:pStyle w:val="a9"/>
        <w:numPr>
          <w:ilvl w:val="2"/>
          <w:numId w:val="8"/>
        </w:numPr>
        <w:ind w:left="993" w:hanging="426"/>
        <w:jc w:val="both"/>
        <w:rPr>
          <w:b/>
          <w:bCs/>
          <w:sz w:val="24"/>
          <w:szCs w:val="24"/>
        </w:rPr>
      </w:pPr>
      <w:r w:rsidRPr="00DB5F96">
        <w:rPr>
          <w:bCs/>
          <w:sz w:val="24"/>
          <w:szCs w:val="24"/>
        </w:rPr>
        <w:t>Ερευνά τα αίτια των εργατικών ατυχημάτων, αναλύει και αξιολογεί τα αποτελέσματα των ερευνών του και προτείνει μέτρα για την αποτροπή παρόμοιων ατυχημάτων.</w:t>
      </w:r>
    </w:p>
    <w:p w:rsidR="00DB5F96" w:rsidRPr="00DB5F96" w:rsidRDefault="00FB20C7" w:rsidP="00DB5F96">
      <w:pPr>
        <w:pStyle w:val="a9"/>
        <w:numPr>
          <w:ilvl w:val="2"/>
          <w:numId w:val="8"/>
        </w:numPr>
        <w:ind w:left="993" w:hanging="426"/>
        <w:jc w:val="both"/>
        <w:rPr>
          <w:b/>
          <w:bCs/>
          <w:sz w:val="24"/>
          <w:szCs w:val="24"/>
        </w:rPr>
      </w:pPr>
      <w:r w:rsidRPr="00DB5F96">
        <w:rPr>
          <w:bCs/>
          <w:sz w:val="24"/>
          <w:szCs w:val="24"/>
        </w:rPr>
        <w:t>Εποπτεύει την εκτέλεση ασκήσεων πυρασφάλειας και συναγερμού για τη διαπίστωση ετοιμότητας προς αντιμετώπιση ατυχημάτων.</w:t>
      </w:r>
    </w:p>
    <w:p w:rsidR="00DB5F96" w:rsidRPr="00DB5F96" w:rsidRDefault="00FB20C7" w:rsidP="00DB5F96">
      <w:pPr>
        <w:pStyle w:val="a9"/>
        <w:numPr>
          <w:ilvl w:val="2"/>
          <w:numId w:val="8"/>
        </w:numPr>
        <w:ind w:left="993" w:hanging="426"/>
        <w:jc w:val="both"/>
        <w:rPr>
          <w:b/>
          <w:bCs/>
          <w:sz w:val="24"/>
          <w:szCs w:val="24"/>
        </w:rPr>
      </w:pPr>
      <w:r w:rsidRPr="00DB5F96">
        <w:rPr>
          <w:bCs/>
          <w:sz w:val="24"/>
          <w:szCs w:val="24"/>
        </w:rPr>
        <w:t>Για τη βελτίωση των συνθηκών εργασίας στην επιχείρηση ο Τεχνικός ασφαλείας:</w:t>
      </w:r>
    </w:p>
    <w:p w:rsidR="00DB5F96" w:rsidRPr="00DB5F96" w:rsidRDefault="00FB20C7" w:rsidP="00DB5F96">
      <w:pPr>
        <w:pStyle w:val="a9"/>
        <w:numPr>
          <w:ilvl w:val="3"/>
          <w:numId w:val="8"/>
        </w:numPr>
        <w:jc w:val="both"/>
        <w:rPr>
          <w:b/>
          <w:bCs/>
          <w:sz w:val="24"/>
          <w:szCs w:val="24"/>
        </w:rPr>
      </w:pPr>
      <w:r w:rsidRPr="00DB5F96">
        <w:rPr>
          <w:bCs/>
          <w:sz w:val="24"/>
          <w:szCs w:val="24"/>
        </w:rPr>
        <w:t>Μεριμνά ώστε οι εργαζόμενοι στην επιχείρηση να τηρούν τους κανόνες υγείας και ασφάλειας των εργαζομένων, τους ενημερώνει και τους καθοδηγεί για την αποτροπή του επαγγελματικού κινδύνου που συνεπάγεται η εργασία τους,</w:t>
      </w:r>
    </w:p>
    <w:p w:rsidR="00FB20C7" w:rsidRPr="00DB5F96" w:rsidRDefault="00FB20C7" w:rsidP="00DB5F96">
      <w:pPr>
        <w:pStyle w:val="a9"/>
        <w:numPr>
          <w:ilvl w:val="3"/>
          <w:numId w:val="8"/>
        </w:numPr>
        <w:jc w:val="both"/>
        <w:rPr>
          <w:b/>
          <w:bCs/>
          <w:sz w:val="24"/>
          <w:szCs w:val="24"/>
        </w:rPr>
      </w:pPr>
      <w:r w:rsidRPr="00DB5F96">
        <w:rPr>
          <w:bCs/>
          <w:sz w:val="24"/>
          <w:szCs w:val="24"/>
        </w:rPr>
        <w:t>Συμβάλει στην κατάρτιση και εφαρμογή προγραμμάτων εκπαίδευσης των εργαζομένων σε θέματα υγείας και ασφάλειας.</w:t>
      </w:r>
    </w:p>
    <w:p w:rsidR="00E250E3" w:rsidRPr="00E250E3" w:rsidRDefault="00E250E3" w:rsidP="00E250E3">
      <w:pPr>
        <w:pStyle w:val="a9"/>
        <w:numPr>
          <w:ilvl w:val="0"/>
          <w:numId w:val="6"/>
        </w:numPr>
        <w:jc w:val="both"/>
        <w:rPr>
          <w:bCs/>
          <w:vanish/>
          <w:sz w:val="24"/>
          <w:szCs w:val="24"/>
        </w:rPr>
      </w:pPr>
    </w:p>
    <w:p w:rsidR="00E250E3" w:rsidRPr="00E250E3" w:rsidRDefault="00E250E3" w:rsidP="00E250E3">
      <w:pPr>
        <w:pStyle w:val="a9"/>
        <w:numPr>
          <w:ilvl w:val="0"/>
          <w:numId w:val="6"/>
        </w:numPr>
        <w:jc w:val="both"/>
        <w:rPr>
          <w:bCs/>
          <w:vanish/>
          <w:sz w:val="24"/>
          <w:szCs w:val="24"/>
        </w:rPr>
      </w:pPr>
    </w:p>
    <w:p w:rsidR="00E250E3" w:rsidRPr="00E250E3" w:rsidRDefault="00E250E3" w:rsidP="00E250E3">
      <w:pPr>
        <w:pStyle w:val="a9"/>
        <w:numPr>
          <w:ilvl w:val="1"/>
          <w:numId w:val="6"/>
        </w:numPr>
        <w:jc w:val="both"/>
        <w:rPr>
          <w:bCs/>
          <w:vanish/>
          <w:sz w:val="24"/>
          <w:szCs w:val="24"/>
        </w:rPr>
      </w:pPr>
    </w:p>
    <w:p w:rsidR="00E250E3" w:rsidRPr="00E250E3" w:rsidRDefault="00FB20C7" w:rsidP="00E250E3">
      <w:pPr>
        <w:pStyle w:val="a9"/>
        <w:numPr>
          <w:ilvl w:val="1"/>
          <w:numId w:val="6"/>
        </w:numPr>
        <w:jc w:val="both"/>
        <w:rPr>
          <w:bCs/>
          <w:sz w:val="24"/>
          <w:szCs w:val="24"/>
        </w:rPr>
      </w:pPr>
      <w:r w:rsidRPr="00E250E3">
        <w:rPr>
          <w:bCs/>
          <w:sz w:val="24"/>
          <w:szCs w:val="24"/>
        </w:rPr>
        <w:t>Η άσκηση του έργου του τεχνικού ασφαλείας δεν αποκλείει την ανάθεση σε αυτόν από τον εργοδότη και άλλων καθηκόντων, πέρα από το ελάχιστο όριο ωρών απασχόλησης του ως τεχνικού ασφαλείας. (</w:t>
      </w:r>
      <w:hyperlink r:id="rId35" w:tgtFrame="_blank">
        <w:r w:rsidRPr="00E250E3">
          <w:rPr>
            <w:rStyle w:val="-"/>
            <w:bCs/>
            <w:sz w:val="24"/>
            <w:szCs w:val="24"/>
          </w:rPr>
          <w:t>άρθρο 15 παρ.</w:t>
        </w:r>
        <w:r w:rsidR="00E250E3">
          <w:rPr>
            <w:rStyle w:val="-"/>
            <w:bCs/>
            <w:sz w:val="24"/>
            <w:szCs w:val="24"/>
          </w:rPr>
          <w:t xml:space="preserve"> </w:t>
        </w:r>
        <w:r w:rsidRPr="00E250E3">
          <w:rPr>
            <w:rStyle w:val="-"/>
            <w:bCs/>
            <w:sz w:val="24"/>
            <w:szCs w:val="24"/>
          </w:rPr>
          <w:t>3 Ν.3850/2010</w:t>
        </w:r>
      </w:hyperlink>
      <w:r w:rsidRPr="00E250E3">
        <w:rPr>
          <w:bCs/>
          <w:sz w:val="24"/>
          <w:szCs w:val="24"/>
        </w:rPr>
        <w:t>)</w:t>
      </w:r>
    </w:p>
    <w:p w:rsidR="00FB20C7" w:rsidRPr="00E250E3" w:rsidRDefault="00FB20C7" w:rsidP="00E250E3">
      <w:pPr>
        <w:pStyle w:val="a9"/>
        <w:numPr>
          <w:ilvl w:val="1"/>
          <w:numId w:val="6"/>
        </w:numPr>
        <w:jc w:val="both"/>
        <w:rPr>
          <w:bCs/>
          <w:sz w:val="24"/>
          <w:szCs w:val="24"/>
        </w:rPr>
      </w:pPr>
      <w:r w:rsidRPr="00E250E3">
        <w:rPr>
          <w:bCs/>
          <w:sz w:val="24"/>
          <w:szCs w:val="24"/>
        </w:rPr>
        <w:t>Ο Τεχνικός Ασφαλείας έχει υποχρέωση να τηρεί το επιχειρησιακό απόρρητο. (</w:t>
      </w:r>
      <w:hyperlink r:id="rId36" w:tgtFrame="_blank">
        <w:r w:rsidRPr="00E250E3">
          <w:rPr>
            <w:rStyle w:val="-"/>
            <w:bCs/>
            <w:sz w:val="24"/>
            <w:szCs w:val="24"/>
          </w:rPr>
          <w:t>άρθρο 15 παρ.</w:t>
        </w:r>
        <w:r w:rsidR="00E250E3">
          <w:rPr>
            <w:rStyle w:val="-"/>
            <w:bCs/>
            <w:sz w:val="24"/>
            <w:szCs w:val="24"/>
          </w:rPr>
          <w:t xml:space="preserve"> </w:t>
        </w:r>
        <w:r w:rsidRPr="00E250E3">
          <w:rPr>
            <w:rStyle w:val="-"/>
            <w:bCs/>
            <w:sz w:val="24"/>
            <w:szCs w:val="24"/>
          </w:rPr>
          <w:t>5 Ν.3850/2010</w:t>
        </w:r>
      </w:hyperlink>
      <w:r w:rsidRPr="00E250E3">
        <w:rPr>
          <w:bCs/>
          <w:sz w:val="24"/>
          <w:szCs w:val="24"/>
        </w:rPr>
        <w:t xml:space="preserve"> όπως ισχύει με το </w:t>
      </w:r>
      <w:r w:rsidRPr="00272DD8">
        <w:rPr>
          <w:bCs/>
          <w:color w:val="0000FF"/>
          <w:sz w:val="24"/>
          <w:szCs w:val="24"/>
        </w:rPr>
        <w:t>Ν. 4808/2021</w:t>
      </w:r>
      <w:r w:rsidRPr="00E250E3">
        <w:rPr>
          <w:bCs/>
          <w:sz w:val="24"/>
          <w:szCs w:val="24"/>
        </w:rPr>
        <w:t>).</w:t>
      </w:r>
    </w:p>
    <w:p w:rsidR="00E250E3" w:rsidRPr="00E250E3" w:rsidRDefault="00E250E3" w:rsidP="00E250E3">
      <w:pPr>
        <w:jc w:val="both"/>
        <w:rPr>
          <w:bCs/>
          <w:sz w:val="24"/>
          <w:szCs w:val="24"/>
        </w:rPr>
      </w:pPr>
    </w:p>
    <w:p w:rsidR="00FB20C7" w:rsidRPr="00DB5F96" w:rsidRDefault="00FB20C7" w:rsidP="00DB5F96">
      <w:pPr>
        <w:pStyle w:val="a9"/>
        <w:numPr>
          <w:ilvl w:val="0"/>
          <w:numId w:val="8"/>
        </w:numPr>
        <w:jc w:val="both"/>
        <w:rPr>
          <w:b/>
          <w:bCs/>
          <w:sz w:val="24"/>
          <w:szCs w:val="24"/>
        </w:rPr>
      </w:pPr>
      <w:r w:rsidRPr="00DB5F96">
        <w:rPr>
          <w:b/>
          <w:bCs/>
          <w:sz w:val="24"/>
          <w:szCs w:val="24"/>
        </w:rPr>
        <w:t>Προσόντα Τεχνικού Ασφαλείας</w:t>
      </w:r>
    </w:p>
    <w:p w:rsidR="00FB20C7" w:rsidRPr="00FB20C7" w:rsidRDefault="00FB20C7" w:rsidP="00FB20C7">
      <w:pPr>
        <w:jc w:val="both"/>
        <w:rPr>
          <w:sz w:val="24"/>
          <w:szCs w:val="24"/>
        </w:rPr>
      </w:pPr>
      <w:r w:rsidRPr="00FB20C7">
        <w:rPr>
          <w:sz w:val="24"/>
          <w:szCs w:val="24"/>
        </w:rPr>
        <w:t>Ο τεχνικός ασφάλειας σύμφωνα με την </w:t>
      </w:r>
      <w:hyperlink r:id="rId37" w:tgtFrame="_blank">
        <w:r w:rsidRPr="00FB20C7">
          <w:rPr>
            <w:rStyle w:val="-"/>
            <w:sz w:val="24"/>
            <w:szCs w:val="24"/>
          </w:rPr>
          <w:t>παρ.</w:t>
        </w:r>
        <w:r w:rsidR="00E250E3">
          <w:rPr>
            <w:rStyle w:val="-"/>
            <w:sz w:val="24"/>
            <w:szCs w:val="24"/>
          </w:rPr>
          <w:t xml:space="preserve"> </w:t>
        </w:r>
        <w:r w:rsidRPr="00FB20C7">
          <w:rPr>
            <w:rStyle w:val="-"/>
            <w:sz w:val="24"/>
            <w:szCs w:val="24"/>
          </w:rPr>
          <w:t>1 του άρθρου 11 του Ν.3850/2010 όπως ισχύει με το Ν. 4808/2021, </w:t>
        </w:r>
      </w:hyperlink>
      <w:r w:rsidRPr="00FB20C7">
        <w:rPr>
          <w:sz w:val="24"/>
          <w:szCs w:val="24"/>
        </w:rPr>
        <w:t>πρέπει να έχει τα παρακάτω προσόντα, ανάλογα με το είδος της επιχείρησης και τον αριθμό των εργαζομένων σε αυτή:</w:t>
      </w:r>
    </w:p>
    <w:p w:rsidR="00FB20C7" w:rsidRPr="00DB5F96" w:rsidRDefault="00DB5F96" w:rsidP="00DB5F96">
      <w:pPr>
        <w:jc w:val="both"/>
        <w:rPr>
          <w:sz w:val="24"/>
          <w:szCs w:val="24"/>
        </w:rPr>
      </w:pPr>
      <w:r>
        <w:rPr>
          <w:sz w:val="24"/>
          <w:szCs w:val="24"/>
        </w:rPr>
        <w:t xml:space="preserve">α) </w:t>
      </w:r>
      <w:r w:rsidR="00FB20C7" w:rsidRPr="00DB5F96">
        <w:rPr>
          <w:sz w:val="24"/>
          <w:szCs w:val="24"/>
        </w:rPr>
        <w:t>πτυχίο πολυτεχνείου ή πολυτεχνικής σχολής Ανώτατου Εκπαιδευτικού Ιδρύματος (Α.Ε.Ι.) του εσωτερικού ή ισότιμων σχολών του εξωτερικού, που το αντικείμενο σπουδών έχει σχέση με τις εγκαταστάσεις και την παραγωγική διαδικασία και άδεια άσκησης επαγγέλματος, που χορηγείται από το Τεχνικό Επιμελητήριο της Ελλάδας (Τ.Ε.Ε.),</w:t>
      </w:r>
    </w:p>
    <w:p w:rsidR="00DB5F96" w:rsidRPr="00DB5F96" w:rsidRDefault="00DB5F96" w:rsidP="00DB5F96">
      <w:pPr>
        <w:jc w:val="both"/>
        <w:rPr>
          <w:sz w:val="24"/>
          <w:szCs w:val="24"/>
        </w:rPr>
      </w:pPr>
      <w:r>
        <w:rPr>
          <w:sz w:val="24"/>
          <w:szCs w:val="24"/>
        </w:rPr>
        <w:t xml:space="preserve">β) </w:t>
      </w:r>
      <w:r w:rsidR="00FB20C7" w:rsidRPr="00DB5F96">
        <w:rPr>
          <w:sz w:val="24"/>
          <w:szCs w:val="24"/>
        </w:rPr>
        <w:t>πτυχίο πανεπιστημιακής σχολής εσωτερικού ή ισότιμων σχολών του εξωτερικού, που το αντικείμενο σπουδών έχει σχέση με τις εγκαταστάσεις και την παραγωγική διαδικασία και άδεια άσκησης επαγγέλματος, όταν αυτή προβλέπεται από την κείμενη νομοθεσία,</w:t>
      </w:r>
    </w:p>
    <w:p w:rsidR="00DB5F96" w:rsidRPr="00DB5F96" w:rsidRDefault="00DB5F96" w:rsidP="00DB5F96">
      <w:pPr>
        <w:jc w:val="both"/>
        <w:rPr>
          <w:sz w:val="24"/>
          <w:szCs w:val="24"/>
        </w:rPr>
      </w:pPr>
      <w:r>
        <w:rPr>
          <w:sz w:val="24"/>
          <w:szCs w:val="24"/>
        </w:rPr>
        <w:t xml:space="preserve">γ) </w:t>
      </w:r>
      <w:r w:rsidR="00FB20C7" w:rsidRPr="00DB5F96">
        <w:rPr>
          <w:sz w:val="24"/>
          <w:szCs w:val="24"/>
        </w:rPr>
        <w:t>πτυχίο Τεχνολογικού Εκπαιδευτικού Ιδρύματος (Τ.Ε.Ι.) ή ισότιμων σχολών του εξωτερικού ή πτυχίο των πρώην σχολών υπομηχανικών και των Κέντρων Ανωτέρας Τεχνικής και Επαγγελματικής Εκπαίδευσης (Κ.Α.Τ.Ε.Ε.),</w:t>
      </w:r>
    </w:p>
    <w:p w:rsidR="00FB20C7" w:rsidRPr="00DB5F96" w:rsidRDefault="00DB5F96" w:rsidP="00DB5F96">
      <w:pPr>
        <w:jc w:val="both"/>
        <w:rPr>
          <w:sz w:val="24"/>
          <w:szCs w:val="24"/>
        </w:rPr>
      </w:pPr>
      <w:r>
        <w:rPr>
          <w:sz w:val="24"/>
          <w:szCs w:val="24"/>
        </w:rPr>
        <w:t xml:space="preserve">δ) </w:t>
      </w:r>
      <w:r w:rsidR="00FB20C7" w:rsidRPr="00DB5F96">
        <w:rPr>
          <w:sz w:val="24"/>
          <w:szCs w:val="24"/>
        </w:rPr>
        <w:t>απολυτήριο τεχνικού λυκείου ή μέσης τεχνικής σχολής ή άλλης αναγνωρισμένης τεχνικής επαγγελματικής σχολής του εσωτερικού ή ισότιμων σχολών του εξωτερικού ή άδεια άσκησης επαγγέλματος εμπειροτέχνη.</w:t>
      </w:r>
    </w:p>
    <w:p w:rsidR="00FB20C7" w:rsidRPr="00FB20C7" w:rsidRDefault="00FB20C7" w:rsidP="00FB20C7">
      <w:pPr>
        <w:jc w:val="both"/>
        <w:rPr>
          <w:sz w:val="24"/>
          <w:szCs w:val="24"/>
        </w:rPr>
      </w:pPr>
      <w:r w:rsidRPr="00FB20C7">
        <w:rPr>
          <w:sz w:val="24"/>
          <w:szCs w:val="24"/>
        </w:rPr>
        <w:t xml:space="preserve">Στην </w:t>
      </w:r>
      <w:r w:rsidRPr="00272DD8">
        <w:rPr>
          <w:color w:val="0000FF"/>
          <w:sz w:val="24"/>
          <w:szCs w:val="24"/>
        </w:rPr>
        <w:t>παρ</w:t>
      </w:r>
      <w:r w:rsidR="00272DD8" w:rsidRPr="00272DD8">
        <w:rPr>
          <w:color w:val="0000FF"/>
          <w:sz w:val="24"/>
          <w:szCs w:val="24"/>
        </w:rPr>
        <w:t>άγραφο</w:t>
      </w:r>
      <w:r w:rsidRPr="00272DD8">
        <w:rPr>
          <w:color w:val="0000FF"/>
          <w:sz w:val="24"/>
          <w:szCs w:val="24"/>
        </w:rPr>
        <w:t xml:space="preserve"> 2 του άρθρου 12</w:t>
      </w:r>
      <w:r w:rsidRPr="00FB20C7">
        <w:rPr>
          <w:sz w:val="24"/>
          <w:szCs w:val="24"/>
        </w:rPr>
        <w:t xml:space="preserve"> ορίζεται ότι σε εκμεταλλεύσεις και εργασίες της κατηγορίας Β΄ και της κατηγορίας Γ΄, με πλήθος εργαζομένων μικρότερο από 650 και μεγαλύτερο από 50, ο τεχνικός ασφάλειας πρέπει να έχει τα προσόντα της περίπτωσης α΄ ή β΄ ή γ΄ της </w:t>
      </w:r>
      <w:r w:rsidRPr="00272DD8">
        <w:rPr>
          <w:color w:val="0000FF"/>
          <w:sz w:val="24"/>
          <w:szCs w:val="24"/>
        </w:rPr>
        <w:t>παραγράφου 1 του άρθρου 11</w:t>
      </w:r>
      <w:r w:rsidRPr="00FB20C7">
        <w:rPr>
          <w:sz w:val="24"/>
          <w:szCs w:val="24"/>
        </w:rPr>
        <w:t>.</w:t>
      </w:r>
    </w:p>
    <w:p w:rsidR="00FB20C7" w:rsidRPr="00FB20C7" w:rsidRDefault="00FB20C7" w:rsidP="00FB20C7">
      <w:pPr>
        <w:jc w:val="both"/>
        <w:rPr>
          <w:sz w:val="24"/>
          <w:szCs w:val="24"/>
        </w:rPr>
      </w:pPr>
      <w:r w:rsidRPr="00FB20C7">
        <w:rPr>
          <w:sz w:val="24"/>
          <w:szCs w:val="24"/>
        </w:rPr>
        <w:t>Προϋπηρεσία, που υπολογίζεται από την απόκτηση απολυτηρίου ή πτυχίου, για τους τεχνικούς των περιπτώσεων α΄ και β΄ της παραγράφου 1 τουλάχιστον διετή, για τους τεχνικούς της περίπτωσης γ΄ της παραγράφου 1 τουλάχιστον πενταετή και για τους τεχνικούς της περίπτωσης δ΄ της παραγράφου 1 τουλάχιστον οκταετή. (</w:t>
      </w:r>
      <w:hyperlink r:id="rId38" w:tgtFrame="_blank">
        <w:r w:rsidRPr="00FB20C7">
          <w:rPr>
            <w:rStyle w:val="-"/>
            <w:sz w:val="24"/>
            <w:szCs w:val="24"/>
          </w:rPr>
          <w:t>παρ</w:t>
        </w:r>
        <w:r w:rsidR="00272DD8">
          <w:rPr>
            <w:rStyle w:val="-"/>
            <w:sz w:val="24"/>
            <w:szCs w:val="24"/>
          </w:rPr>
          <w:t>άγραφος</w:t>
        </w:r>
        <w:r w:rsidR="00E250E3">
          <w:rPr>
            <w:rStyle w:val="-"/>
            <w:sz w:val="24"/>
            <w:szCs w:val="24"/>
          </w:rPr>
          <w:t xml:space="preserve"> </w:t>
        </w:r>
        <w:r w:rsidRPr="00FB20C7">
          <w:rPr>
            <w:rStyle w:val="-"/>
            <w:sz w:val="24"/>
            <w:szCs w:val="24"/>
          </w:rPr>
          <w:t>2 άρθρο 11 Ν.</w:t>
        </w:r>
        <w:r w:rsidR="00272DD8">
          <w:rPr>
            <w:rStyle w:val="-"/>
            <w:sz w:val="24"/>
            <w:szCs w:val="24"/>
          </w:rPr>
          <w:t xml:space="preserve"> </w:t>
        </w:r>
        <w:r w:rsidRPr="00FB20C7">
          <w:rPr>
            <w:rStyle w:val="-"/>
            <w:sz w:val="24"/>
            <w:szCs w:val="24"/>
          </w:rPr>
          <w:t>3850/2010</w:t>
        </w:r>
      </w:hyperlink>
      <w:r w:rsidRPr="00FB20C7">
        <w:rPr>
          <w:sz w:val="24"/>
          <w:szCs w:val="24"/>
        </w:rPr>
        <w:t>)</w:t>
      </w:r>
    </w:p>
    <w:p w:rsidR="00FB20C7" w:rsidRPr="00FB20C7" w:rsidRDefault="00FB20C7" w:rsidP="00FB20C7">
      <w:pPr>
        <w:jc w:val="both"/>
        <w:rPr>
          <w:sz w:val="24"/>
          <w:szCs w:val="24"/>
        </w:rPr>
      </w:pPr>
      <w:r w:rsidRPr="00FB20C7">
        <w:rPr>
          <w:sz w:val="24"/>
          <w:szCs w:val="24"/>
        </w:rPr>
        <w:t>Για τους τεχνικούς ασφάλειας που έχουν παρακολουθήσει πρόγραμμα επιμόρφωσης σε θέματα ασφάλειας και υγείας των εργαζομένων, διάρκειας τουλάχιστον 100 ωρών, σύμφωνα με το </w:t>
      </w:r>
      <w:hyperlink r:id="rId39" w:tgtFrame="_blank">
        <w:r w:rsidRPr="00FB20C7">
          <w:rPr>
            <w:rStyle w:val="-"/>
            <w:sz w:val="24"/>
            <w:szCs w:val="24"/>
          </w:rPr>
          <w:t>άρθρο 22 του Ν.</w:t>
        </w:r>
        <w:r w:rsidR="00272DD8">
          <w:rPr>
            <w:rStyle w:val="-"/>
            <w:sz w:val="24"/>
            <w:szCs w:val="24"/>
          </w:rPr>
          <w:t xml:space="preserve"> </w:t>
        </w:r>
        <w:r w:rsidRPr="00FB20C7">
          <w:rPr>
            <w:rStyle w:val="-"/>
            <w:sz w:val="24"/>
            <w:szCs w:val="24"/>
          </w:rPr>
          <w:t>3850/2010</w:t>
        </w:r>
      </w:hyperlink>
      <w:r w:rsidRPr="00FB20C7">
        <w:rPr>
          <w:sz w:val="24"/>
          <w:szCs w:val="24"/>
        </w:rPr>
        <w:t xml:space="preserve"> που εκτελείται από τα αρμόδια Υπουργεία ή εκπαιδευτικούς ή άλλους δημόσιους οργανισμούς ή από εξειδικευμένα Κέντρα Επαγγελματικής Κατάρτισης (Κ.Ε.Κ.) πιστοποιημένα για την υγεία και ασφάλεια των εργαζομένων, σύμφωνα με τις εκάστοτε ισχύουσες διατάξεις, η προϋπηρεσία που προβλέπεται στην </w:t>
      </w:r>
      <w:r w:rsidRPr="00272DD8">
        <w:rPr>
          <w:color w:val="0000FF"/>
          <w:sz w:val="24"/>
          <w:szCs w:val="24"/>
        </w:rPr>
        <w:t>παράγραφο 2 του άρθρου 11 του Ν.</w:t>
      </w:r>
      <w:r w:rsidR="00272DD8">
        <w:rPr>
          <w:color w:val="0000FF"/>
          <w:sz w:val="24"/>
          <w:szCs w:val="24"/>
        </w:rPr>
        <w:t xml:space="preserve"> </w:t>
      </w:r>
      <w:r w:rsidRPr="00272DD8">
        <w:rPr>
          <w:color w:val="0000FF"/>
          <w:sz w:val="24"/>
          <w:szCs w:val="24"/>
        </w:rPr>
        <w:t>3850/2010</w:t>
      </w:r>
      <w:r w:rsidRPr="00FB20C7">
        <w:rPr>
          <w:sz w:val="24"/>
          <w:szCs w:val="24"/>
        </w:rPr>
        <w:t xml:space="preserve"> μειώνεται ως εξής:</w:t>
      </w:r>
    </w:p>
    <w:p w:rsidR="00FB20C7" w:rsidRPr="00FB20C7" w:rsidRDefault="00FB20C7" w:rsidP="00FB20C7">
      <w:pPr>
        <w:jc w:val="both"/>
        <w:rPr>
          <w:sz w:val="24"/>
          <w:szCs w:val="24"/>
        </w:rPr>
      </w:pPr>
      <w:r w:rsidRPr="00FB20C7">
        <w:rPr>
          <w:sz w:val="24"/>
          <w:szCs w:val="24"/>
        </w:rPr>
        <w:t>α) για τους τεχνικούς των περιπτώσεων α΄ και β΄ της παραγράφου 1 κατά ένα έτος,</w:t>
      </w:r>
    </w:p>
    <w:p w:rsidR="00FB20C7" w:rsidRPr="00FB20C7" w:rsidRDefault="00FB20C7" w:rsidP="00FB20C7">
      <w:pPr>
        <w:jc w:val="both"/>
        <w:rPr>
          <w:sz w:val="24"/>
          <w:szCs w:val="24"/>
        </w:rPr>
      </w:pPr>
      <w:r w:rsidRPr="00FB20C7">
        <w:rPr>
          <w:sz w:val="24"/>
          <w:szCs w:val="24"/>
        </w:rPr>
        <w:t>β) για τους τεχνικούς των περιπτώσεων γ΄ και δ΄ της παραγράφου 1 κατά τρία έτη.</w:t>
      </w:r>
    </w:p>
    <w:p w:rsidR="00FB20C7" w:rsidRPr="00FB20C7" w:rsidRDefault="00FB20C7" w:rsidP="00FB20C7">
      <w:pPr>
        <w:jc w:val="both"/>
        <w:rPr>
          <w:sz w:val="24"/>
          <w:szCs w:val="24"/>
        </w:rPr>
      </w:pPr>
      <w:r w:rsidRPr="00FB20C7">
        <w:rPr>
          <w:sz w:val="24"/>
          <w:szCs w:val="24"/>
        </w:rPr>
        <w:t>Κάτοχοι των παραπάνω προσόντων θεωρούνται και όσοι έχουν τίτλους ή πιστοποιητικά της αλλοδαπής, από τα οποία προκύπτει ότι είναι τεχνικοί ασφάλειας (</w:t>
      </w:r>
      <w:hyperlink r:id="rId40" w:tgtFrame="_blank">
        <w:r w:rsidRPr="00FB20C7">
          <w:rPr>
            <w:rStyle w:val="-"/>
            <w:sz w:val="24"/>
            <w:szCs w:val="24"/>
          </w:rPr>
          <w:t>παρ.</w:t>
        </w:r>
        <w:r w:rsidR="00E250E3">
          <w:rPr>
            <w:rStyle w:val="-"/>
            <w:sz w:val="24"/>
            <w:szCs w:val="24"/>
          </w:rPr>
          <w:t xml:space="preserve"> </w:t>
        </w:r>
        <w:r w:rsidRPr="00FB20C7">
          <w:rPr>
            <w:rStyle w:val="-"/>
            <w:sz w:val="24"/>
            <w:szCs w:val="24"/>
          </w:rPr>
          <w:t>4 άρθρο 11 Ν.3850/2010</w:t>
        </w:r>
      </w:hyperlink>
      <w:r w:rsidRPr="00FB20C7">
        <w:rPr>
          <w:sz w:val="24"/>
          <w:szCs w:val="24"/>
        </w:rPr>
        <w:t xml:space="preserve"> όπως ισχύει)</w:t>
      </w:r>
      <w:r w:rsidR="00983EE7">
        <w:rPr>
          <w:sz w:val="24"/>
          <w:szCs w:val="24"/>
        </w:rPr>
        <w:t>.</w:t>
      </w:r>
    </w:p>
    <w:p w:rsidR="00983EE7" w:rsidRDefault="00983EE7" w:rsidP="00FB20C7">
      <w:pPr>
        <w:jc w:val="both"/>
        <w:rPr>
          <w:b/>
          <w:sz w:val="24"/>
          <w:szCs w:val="24"/>
        </w:rPr>
      </w:pPr>
    </w:p>
    <w:p w:rsidR="00E250E3" w:rsidRDefault="00E250E3" w:rsidP="00FB20C7">
      <w:pPr>
        <w:jc w:val="both"/>
        <w:rPr>
          <w:b/>
          <w:sz w:val="24"/>
          <w:szCs w:val="24"/>
        </w:rPr>
      </w:pPr>
    </w:p>
    <w:p w:rsidR="00FB20C7" w:rsidRPr="00FB20C7" w:rsidRDefault="00FB20C7" w:rsidP="00FB20C7">
      <w:pPr>
        <w:jc w:val="both"/>
        <w:rPr>
          <w:sz w:val="24"/>
          <w:szCs w:val="24"/>
        </w:rPr>
      </w:pPr>
      <w:r w:rsidRPr="00FB20C7">
        <w:rPr>
          <w:b/>
          <w:sz w:val="24"/>
          <w:szCs w:val="24"/>
        </w:rPr>
        <w:t>Γ. Σχέση Ιατρού Εργασίας και Τεχνικού Ασφαλείας, σχέση με τη Διοίκηση του Δήμου και χρόνος απασχόλησης</w:t>
      </w:r>
    </w:p>
    <w:p w:rsidR="00FB20C7" w:rsidRPr="00FB20C7" w:rsidRDefault="00FB20C7" w:rsidP="00FB20C7">
      <w:pPr>
        <w:numPr>
          <w:ilvl w:val="0"/>
          <w:numId w:val="11"/>
        </w:numPr>
        <w:jc w:val="both"/>
        <w:rPr>
          <w:b/>
          <w:bCs/>
          <w:sz w:val="24"/>
          <w:szCs w:val="24"/>
        </w:rPr>
      </w:pPr>
      <w:r w:rsidRPr="00FB20C7">
        <w:rPr>
          <w:b/>
          <w:bCs/>
          <w:sz w:val="24"/>
          <w:szCs w:val="24"/>
        </w:rPr>
        <w:t>Συνεργασία τεχνικού ασφαλείας και ιατρού εργασίας</w:t>
      </w:r>
    </w:p>
    <w:p w:rsidR="00FB20C7" w:rsidRPr="00FB20C7" w:rsidRDefault="00FB20C7" w:rsidP="00983EE7">
      <w:pPr>
        <w:numPr>
          <w:ilvl w:val="0"/>
          <w:numId w:val="7"/>
        </w:numPr>
        <w:jc w:val="both"/>
        <w:rPr>
          <w:bCs/>
          <w:sz w:val="24"/>
          <w:szCs w:val="24"/>
        </w:rPr>
      </w:pPr>
      <w:r w:rsidRPr="00FB20C7">
        <w:rPr>
          <w:bCs/>
          <w:sz w:val="24"/>
          <w:szCs w:val="24"/>
        </w:rPr>
        <w:t>Στην περίπτωση που παρέχονται υπηρεσίες τεχνικού ασφάλειας και ιατρού εργασίας συνδυασμένα από εργαζομένους στην επιχείρηση, ή/και από άτομα εκτός της επιχείρησης ή/και από ΕΞ.Υ.Π.Π., αυτοί οφείλουν να συνεργάζονται αναλόγως των αναγκών (</w:t>
      </w:r>
      <w:hyperlink r:id="rId41" w:tgtFrame="_blank">
        <w:r w:rsidRPr="00FB20C7">
          <w:rPr>
            <w:rStyle w:val="-"/>
            <w:bCs/>
            <w:sz w:val="24"/>
            <w:szCs w:val="24"/>
          </w:rPr>
          <w:t>άρθρο 9 παρ.</w:t>
        </w:r>
        <w:r w:rsidR="00272DD8">
          <w:rPr>
            <w:rStyle w:val="-"/>
            <w:bCs/>
            <w:sz w:val="24"/>
            <w:szCs w:val="24"/>
          </w:rPr>
          <w:t xml:space="preserve"> </w:t>
        </w:r>
        <w:r w:rsidRPr="00FB20C7">
          <w:rPr>
            <w:rStyle w:val="-"/>
            <w:bCs/>
            <w:sz w:val="24"/>
            <w:szCs w:val="24"/>
          </w:rPr>
          <w:t>1 και 2 Ν.3850/2010</w:t>
        </w:r>
      </w:hyperlink>
      <w:r w:rsidRPr="00FB20C7">
        <w:rPr>
          <w:bCs/>
          <w:sz w:val="24"/>
          <w:szCs w:val="24"/>
        </w:rPr>
        <w:t>) όπως ισχύει.</w:t>
      </w:r>
    </w:p>
    <w:p w:rsidR="00FB20C7" w:rsidRPr="00FB20C7" w:rsidRDefault="00FB20C7" w:rsidP="00983EE7">
      <w:pPr>
        <w:numPr>
          <w:ilvl w:val="0"/>
          <w:numId w:val="7"/>
        </w:numPr>
        <w:jc w:val="both"/>
        <w:rPr>
          <w:bCs/>
          <w:sz w:val="24"/>
          <w:szCs w:val="24"/>
        </w:rPr>
      </w:pPr>
      <w:r w:rsidRPr="00FB20C7">
        <w:rPr>
          <w:bCs/>
          <w:sz w:val="24"/>
          <w:szCs w:val="24"/>
        </w:rPr>
        <w:t>Επίσης, ο τεχνικός ασφαλείας και ο ιατρός εργασίας οφείλουν να συνεργάζονται και να παρέχουν συμβουλές στα μέλη της Επιτροπής Υγείας και Ασφάλειας εργαζομένων (ΕΥΑΕ).</w:t>
      </w:r>
    </w:p>
    <w:p w:rsidR="00FB20C7" w:rsidRPr="00983EE7" w:rsidRDefault="00FB20C7" w:rsidP="00983EE7">
      <w:pPr>
        <w:pStyle w:val="a9"/>
        <w:numPr>
          <w:ilvl w:val="0"/>
          <w:numId w:val="16"/>
        </w:numPr>
        <w:jc w:val="both"/>
        <w:rPr>
          <w:b/>
          <w:bCs/>
          <w:sz w:val="24"/>
          <w:szCs w:val="24"/>
        </w:rPr>
      </w:pPr>
      <w:r w:rsidRPr="00983EE7">
        <w:rPr>
          <w:b/>
          <w:bCs/>
          <w:sz w:val="24"/>
          <w:szCs w:val="24"/>
        </w:rPr>
        <w:t>Σχέση τεχνικού ασφαλείας και ιατρού εργασίας με το Δήμο</w:t>
      </w:r>
    </w:p>
    <w:p w:rsidR="00FB20C7" w:rsidRPr="00FB20C7" w:rsidRDefault="00FB20C7" w:rsidP="00983EE7">
      <w:pPr>
        <w:numPr>
          <w:ilvl w:val="0"/>
          <w:numId w:val="7"/>
        </w:numPr>
        <w:jc w:val="both"/>
        <w:rPr>
          <w:bCs/>
          <w:sz w:val="24"/>
          <w:szCs w:val="24"/>
        </w:rPr>
      </w:pPr>
      <w:r w:rsidRPr="00FB20C7">
        <w:rPr>
          <w:bCs/>
          <w:sz w:val="24"/>
          <w:szCs w:val="24"/>
        </w:rPr>
        <w:t>Ο τεχνικός ασφάλειας και ο ιατρός εργασίας υπάγονται απευθείας στη διοίκηση της επιχείρησης (</w:t>
      </w:r>
      <w:hyperlink r:id="rId42" w:tgtFrame="_blank">
        <w:r w:rsidRPr="00FB20C7">
          <w:rPr>
            <w:rStyle w:val="-"/>
            <w:bCs/>
            <w:sz w:val="24"/>
            <w:szCs w:val="24"/>
          </w:rPr>
          <w:t>άρθρο 11 παρ.</w:t>
        </w:r>
        <w:r w:rsidR="00272DD8">
          <w:rPr>
            <w:rStyle w:val="-"/>
            <w:bCs/>
            <w:sz w:val="24"/>
            <w:szCs w:val="24"/>
          </w:rPr>
          <w:t xml:space="preserve"> </w:t>
        </w:r>
        <w:r w:rsidRPr="00FB20C7">
          <w:rPr>
            <w:rStyle w:val="-"/>
            <w:bCs/>
            <w:sz w:val="24"/>
            <w:szCs w:val="24"/>
          </w:rPr>
          <w:t>5 και άρθρο 16 παρ.</w:t>
        </w:r>
        <w:r w:rsidR="00272DD8">
          <w:rPr>
            <w:rStyle w:val="-"/>
            <w:bCs/>
            <w:sz w:val="24"/>
            <w:szCs w:val="24"/>
          </w:rPr>
          <w:t xml:space="preserve"> </w:t>
        </w:r>
        <w:r w:rsidRPr="00FB20C7">
          <w:rPr>
            <w:rStyle w:val="-"/>
            <w:bCs/>
            <w:sz w:val="24"/>
            <w:szCs w:val="24"/>
          </w:rPr>
          <w:t>4 Ν.3850/2010</w:t>
        </w:r>
      </w:hyperlink>
      <w:r w:rsidRPr="00FB20C7">
        <w:rPr>
          <w:bCs/>
          <w:sz w:val="24"/>
          <w:szCs w:val="24"/>
        </w:rPr>
        <w:t xml:space="preserve"> όπως ισχύει). </w:t>
      </w:r>
    </w:p>
    <w:p w:rsidR="00FB20C7" w:rsidRPr="00FB20C7" w:rsidRDefault="00FB20C7" w:rsidP="00983EE7">
      <w:pPr>
        <w:numPr>
          <w:ilvl w:val="0"/>
          <w:numId w:val="7"/>
        </w:numPr>
        <w:jc w:val="both"/>
        <w:rPr>
          <w:bCs/>
          <w:sz w:val="24"/>
          <w:szCs w:val="24"/>
        </w:rPr>
      </w:pPr>
      <w:r w:rsidRPr="00FB20C7">
        <w:rPr>
          <w:bCs/>
          <w:sz w:val="24"/>
          <w:szCs w:val="24"/>
        </w:rPr>
        <w:t>Υπεύθυνος σε κάθε επιχείρηση θεωρείται ο εργοδότης ή ο νόμιμος εκπρόσωπός του, και στο δήμο, εργοδότης θεωρείται ο Δήμαρχος.</w:t>
      </w:r>
    </w:p>
    <w:p w:rsidR="00FB20C7" w:rsidRPr="00FB20C7" w:rsidRDefault="00FB20C7" w:rsidP="00983EE7">
      <w:pPr>
        <w:numPr>
          <w:ilvl w:val="0"/>
          <w:numId w:val="7"/>
        </w:numPr>
        <w:jc w:val="both"/>
        <w:rPr>
          <w:bCs/>
          <w:sz w:val="24"/>
          <w:szCs w:val="24"/>
        </w:rPr>
      </w:pPr>
      <w:r w:rsidRPr="00FB20C7">
        <w:rPr>
          <w:bCs/>
          <w:sz w:val="24"/>
          <w:szCs w:val="24"/>
        </w:rPr>
        <w:t>Ο τεχνικός ασφάλειας έχει, κατά την άσκηση του έργου του, ηθική ανεξαρτησία απέναντι στον εργοδότη και στους εργαζομένους. Τυχόν διαφωνία του με τον εργοδότη, για θέματα της αρμοδιότητάς του, δεν μπορεί να αποτελέσει λόγο καταγγελίας της σύμβασής του. Σε κάθε περίπτωση η απόλυση του τεχνικού ασφάλειας πρέπει να είναι αιτιολογημένη. (</w:t>
      </w:r>
      <w:hyperlink r:id="rId43" w:tgtFrame="_blank">
        <w:r w:rsidRPr="00FB20C7">
          <w:rPr>
            <w:rStyle w:val="-"/>
            <w:bCs/>
            <w:sz w:val="24"/>
            <w:szCs w:val="24"/>
          </w:rPr>
          <w:t>άρθρο 15 παρ.</w:t>
        </w:r>
        <w:r w:rsidR="00272DD8">
          <w:rPr>
            <w:rStyle w:val="-"/>
            <w:bCs/>
            <w:sz w:val="24"/>
            <w:szCs w:val="24"/>
          </w:rPr>
          <w:t xml:space="preserve"> </w:t>
        </w:r>
        <w:r w:rsidRPr="00FB20C7">
          <w:rPr>
            <w:rStyle w:val="-"/>
            <w:bCs/>
            <w:sz w:val="24"/>
            <w:szCs w:val="24"/>
          </w:rPr>
          <w:t>4 Ν.3850/2010</w:t>
        </w:r>
      </w:hyperlink>
      <w:r w:rsidRPr="00FB20C7">
        <w:rPr>
          <w:bCs/>
          <w:sz w:val="24"/>
          <w:szCs w:val="24"/>
        </w:rPr>
        <w:t>)</w:t>
      </w:r>
    </w:p>
    <w:p w:rsidR="00FB20C7" w:rsidRPr="00FB20C7" w:rsidRDefault="00FB20C7" w:rsidP="00983EE7">
      <w:pPr>
        <w:numPr>
          <w:ilvl w:val="0"/>
          <w:numId w:val="7"/>
        </w:numPr>
        <w:jc w:val="both"/>
        <w:rPr>
          <w:bCs/>
          <w:sz w:val="24"/>
          <w:szCs w:val="24"/>
        </w:rPr>
      </w:pPr>
      <w:r w:rsidRPr="00FB20C7">
        <w:rPr>
          <w:bCs/>
          <w:sz w:val="24"/>
          <w:szCs w:val="24"/>
        </w:rPr>
        <w:t>Ο ιατρός εργασίας έχει κατά την άσκηση των καθηκόντων του, ηθική ανεξαρτησία απέναντι στον εργοδότη και στους εργαζομένους. Τυχόν διαφωνία για θέματα αρμοδιότητάς του δεν μπορεί να αποτελέσει λόγο καταγγελίας της σύμβασης. Σε κάθε περίπτωση η απόλυσή του πρέπει να είναι αιτιολογημένη (</w:t>
      </w:r>
      <w:hyperlink r:id="rId44" w:tgtFrame="_blank">
        <w:r w:rsidRPr="00FB20C7">
          <w:rPr>
            <w:rStyle w:val="-"/>
            <w:bCs/>
            <w:sz w:val="24"/>
            <w:szCs w:val="24"/>
          </w:rPr>
          <w:t>παρ.</w:t>
        </w:r>
        <w:r w:rsidR="00272DD8">
          <w:rPr>
            <w:rStyle w:val="-"/>
            <w:bCs/>
            <w:sz w:val="24"/>
            <w:szCs w:val="24"/>
          </w:rPr>
          <w:t xml:space="preserve"> </w:t>
        </w:r>
        <w:r w:rsidRPr="00FB20C7">
          <w:rPr>
            <w:rStyle w:val="-"/>
            <w:bCs/>
            <w:sz w:val="24"/>
            <w:szCs w:val="24"/>
          </w:rPr>
          <w:t>7 άρθρο 18 και παρ.</w:t>
        </w:r>
        <w:r w:rsidR="00272DD8">
          <w:rPr>
            <w:rStyle w:val="-"/>
            <w:bCs/>
            <w:sz w:val="24"/>
            <w:szCs w:val="24"/>
          </w:rPr>
          <w:t xml:space="preserve"> </w:t>
        </w:r>
        <w:r w:rsidRPr="00FB20C7">
          <w:rPr>
            <w:rStyle w:val="-"/>
            <w:bCs/>
            <w:sz w:val="24"/>
            <w:szCs w:val="24"/>
          </w:rPr>
          <w:t>4 άρθρο 15 Ν.3850/2010</w:t>
        </w:r>
      </w:hyperlink>
      <w:r w:rsidRPr="00FB20C7">
        <w:rPr>
          <w:bCs/>
          <w:sz w:val="24"/>
          <w:szCs w:val="24"/>
        </w:rPr>
        <w:t xml:space="preserve"> όπως ισχύει)</w:t>
      </w:r>
      <w:r w:rsidR="00272DD8">
        <w:rPr>
          <w:bCs/>
          <w:sz w:val="24"/>
          <w:szCs w:val="24"/>
        </w:rPr>
        <w:t>.</w:t>
      </w:r>
    </w:p>
    <w:p w:rsidR="00FB20C7" w:rsidRPr="00FB20C7" w:rsidRDefault="00FB20C7" w:rsidP="00FB20C7">
      <w:pPr>
        <w:jc w:val="both"/>
        <w:rPr>
          <w:bCs/>
          <w:sz w:val="24"/>
          <w:szCs w:val="24"/>
        </w:rPr>
      </w:pPr>
    </w:p>
    <w:p w:rsidR="00FB20C7" w:rsidRPr="00FB20C7" w:rsidRDefault="00FB20C7" w:rsidP="00FB20C7">
      <w:pPr>
        <w:jc w:val="both"/>
        <w:rPr>
          <w:sz w:val="24"/>
          <w:szCs w:val="24"/>
        </w:rPr>
      </w:pPr>
      <w:r w:rsidRPr="00FB20C7">
        <w:rPr>
          <w:sz w:val="24"/>
          <w:szCs w:val="24"/>
        </w:rPr>
        <w:t> </w:t>
      </w:r>
    </w:p>
    <w:p w:rsidR="00FB20C7" w:rsidRPr="00983EE7" w:rsidRDefault="00FB20C7" w:rsidP="00983EE7">
      <w:pPr>
        <w:pStyle w:val="a9"/>
        <w:numPr>
          <w:ilvl w:val="0"/>
          <w:numId w:val="16"/>
        </w:numPr>
        <w:jc w:val="both"/>
        <w:rPr>
          <w:b/>
          <w:bCs/>
          <w:sz w:val="24"/>
          <w:szCs w:val="24"/>
        </w:rPr>
      </w:pPr>
      <w:r w:rsidRPr="00983EE7">
        <w:rPr>
          <w:b/>
          <w:bCs/>
          <w:sz w:val="24"/>
          <w:szCs w:val="24"/>
        </w:rPr>
        <w:t>Υποχρεώσεις εργοδότη</w:t>
      </w:r>
    </w:p>
    <w:p w:rsidR="00FB20C7" w:rsidRPr="00FB20C7" w:rsidRDefault="00FB20C7" w:rsidP="00983EE7">
      <w:pPr>
        <w:numPr>
          <w:ilvl w:val="0"/>
          <w:numId w:val="7"/>
        </w:numPr>
        <w:jc w:val="both"/>
        <w:rPr>
          <w:bCs/>
          <w:sz w:val="24"/>
          <w:szCs w:val="24"/>
        </w:rPr>
      </w:pPr>
      <w:r w:rsidRPr="00FB20C7">
        <w:rPr>
          <w:bCs/>
          <w:sz w:val="24"/>
          <w:szCs w:val="24"/>
        </w:rPr>
        <w:t>Οι υποχρεώσεις του εργοδότη καθορίζον</w:t>
      </w:r>
      <w:r w:rsidR="00272DD8">
        <w:rPr>
          <w:bCs/>
          <w:sz w:val="24"/>
          <w:szCs w:val="24"/>
        </w:rPr>
        <w:t xml:space="preserve">ται από τα </w:t>
      </w:r>
      <w:r w:rsidR="00272DD8" w:rsidRPr="00272DD8">
        <w:rPr>
          <w:bCs/>
          <w:color w:val="0000FF"/>
          <w:sz w:val="24"/>
          <w:szCs w:val="24"/>
        </w:rPr>
        <w:t>άρθρα 42 και 43 του Ν</w:t>
      </w:r>
      <w:r w:rsidRPr="00272DD8">
        <w:rPr>
          <w:bCs/>
          <w:color w:val="0000FF"/>
          <w:sz w:val="24"/>
          <w:szCs w:val="24"/>
        </w:rPr>
        <w:t>.</w:t>
      </w:r>
      <w:r w:rsidR="00272DD8">
        <w:rPr>
          <w:bCs/>
          <w:color w:val="0000FF"/>
          <w:sz w:val="24"/>
          <w:szCs w:val="24"/>
        </w:rPr>
        <w:t xml:space="preserve"> </w:t>
      </w:r>
      <w:r w:rsidRPr="00272DD8">
        <w:rPr>
          <w:bCs/>
          <w:color w:val="0000FF"/>
          <w:sz w:val="24"/>
          <w:szCs w:val="24"/>
        </w:rPr>
        <w:t xml:space="preserve">3850/2010 </w:t>
      </w:r>
      <w:r w:rsidRPr="00FB20C7">
        <w:rPr>
          <w:bCs/>
          <w:sz w:val="24"/>
          <w:szCs w:val="24"/>
        </w:rPr>
        <w:t xml:space="preserve">«Κύρωση του Κώδικα νόμων για την υγεία και την ασφάλεια των εργαζομένων». </w:t>
      </w:r>
    </w:p>
    <w:p w:rsidR="00FB20C7" w:rsidRPr="00FB20C7" w:rsidRDefault="00FB20C7" w:rsidP="00983EE7">
      <w:pPr>
        <w:numPr>
          <w:ilvl w:val="0"/>
          <w:numId w:val="7"/>
        </w:numPr>
        <w:jc w:val="both"/>
        <w:rPr>
          <w:bCs/>
          <w:sz w:val="24"/>
          <w:szCs w:val="24"/>
        </w:rPr>
      </w:pPr>
      <w:r w:rsidRPr="00FB20C7">
        <w:rPr>
          <w:bCs/>
          <w:sz w:val="24"/>
          <w:szCs w:val="24"/>
        </w:rPr>
        <w:t>Ο εργοδότης, για την αποτελεσματικότερη άσκηση των καθηκόντων του τεχνικού ασφάλειας και του ιατρού εργασίας, θέτει στη διάθεσή τους το αναγκαίο βοηθητικό προσωπικό, χώρους, εγκαταστάσεις, συσκευές και γενικά τα απαραίτητα μέσα και βαρύνεται με όλες τις σχετικές δαπάνες. (</w:t>
      </w:r>
      <w:hyperlink r:id="rId45" w:tgtFrame="_blank">
        <w:r w:rsidRPr="00FB20C7">
          <w:rPr>
            <w:rStyle w:val="-"/>
            <w:bCs/>
            <w:sz w:val="24"/>
            <w:szCs w:val="24"/>
          </w:rPr>
          <w:t>άρθρο 8 παρ.</w:t>
        </w:r>
        <w:r w:rsidR="00272DD8">
          <w:rPr>
            <w:rStyle w:val="-"/>
            <w:bCs/>
            <w:sz w:val="24"/>
            <w:szCs w:val="24"/>
          </w:rPr>
          <w:t xml:space="preserve"> </w:t>
        </w:r>
        <w:r w:rsidRPr="00FB20C7">
          <w:rPr>
            <w:rStyle w:val="-"/>
            <w:bCs/>
            <w:sz w:val="24"/>
            <w:szCs w:val="24"/>
          </w:rPr>
          <w:t>4 Ν.3850/2010</w:t>
        </w:r>
      </w:hyperlink>
      <w:r w:rsidRPr="00FB20C7">
        <w:rPr>
          <w:bCs/>
          <w:sz w:val="24"/>
          <w:szCs w:val="24"/>
        </w:rPr>
        <w:t xml:space="preserve"> όπως ισχύει </w:t>
      </w:r>
      <w:r w:rsidRPr="00272DD8">
        <w:rPr>
          <w:bCs/>
          <w:color w:val="0000FF"/>
          <w:sz w:val="24"/>
          <w:szCs w:val="24"/>
        </w:rPr>
        <w:t>Ν. 4808/2021</w:t>
      </w:r>
      <w:r w:rsidRPr="00FB20C7">
        <w:rPr>
          <w:bCs/>
          <w:sz w:val="24"/>
          <w:szCs w:val="24"/>
        </w:rPr>
        <w:t>)</w:t>
      </w:r>
    </w:p>
    <w:p w:rsidR="00FB20C7" w:rsidRPr="00983EE7" w:rsidRDefault="00FB20C7" w:rsidP="00983EE7">
      <w:pPr>
        <w:pStyle w:val="a9"/>
        <w:numPr>
          <w:ilvl w:val="0"/>
          <w:numId w:val="16"/>
        </w:numPr>
        <w:jc w:val="both"/>
        <w:rPr>
          <w:b/>
          <w:bCs/>
          <w:sz w:val="24"/>
          <w:szCs w:val="24"/>
        </w:rPr>
      </w:pPr>
      <w:r w:rsidRPr="00983EE7">
        <w:rPr>
          <w:b/>
          <w:bCs/>
          <w:sz w:val="24"/>
          <w:szCs w:val="24"/>
        </w:rPr>
        <w:t>Πρόγραμμα απασχόλησης</w:t>
      </w:r>
    </w:p>
    <w:p w:rsidR="00FB20C7" w:rsidRPr="00FB20C7" w:rsidRDefault="00FB20C7" w:rsidP="00983EE7">
      <w:pPr>
        <w:numPr>
          <w:ilvl w:val="0"/>
          <w:numId w:val="7"/>
        </w:numPr>
        <w:jc w:val="both"/>
        <w:rPr>
          <w:bCs/>
          <w:sz w:val="24"/>
          <w:szCs w:val="24"/>
        </w:rPr>
      </w:pPr>
      <w:r w:rsidRPr="00FB20C7">
        <w:rPr>
          <w:bCs/>
          <w:sz w:val="24"/>
          <w:szCs w:val="24"/>
        </w:rPr>
        <w:t xml:space="preserve">Ο Ιατρός εργασίας και ο τεχνικός ασφαλείας θα επισκέπτονται τους εργαζομένους σε όλες τις εγκαταστάσεις του Δήμου, σύμφωνα με το πρόγραμμα που θα κατατεθεί στην Επιθεώρηση Εργασίας.  </w:t>
      </w:r>
    </w:p>
    <w:p w:rsidR="00FB20C7" w:rsidRPr="00FB20C7" w:rsidRDefault="00FB20C7" w:rsidP="00983EE7">
      <w:pPr>
        <w:numPr>
          <w:ilvl w:val="0"/>
          <w:numId w:val="7"/>
        </w:numPr>
        <w:jc w:val="both"/>
        <w:rPr>
          <w:bCs/>
          <w:sz w:val="24"/>
          <w:szCs w:val="24"/>
        </w:rPr>
      </w:pPr>
      <w:r w:rsidRPr="00FB20C7">
        <w:rPr>
          <w:bCs/>
          <w:sz w:val="24"/>
          <w:szCs w:val="24"/>
        </w:rPr>
        <w:t xml:space="preserve">Η κατανομή του χρόνου απασχόλησης κατά μήνα ορίζεται με κοινή συμφωνία του εργοδότη και της ΕΥΑΕ. </w:t>
      </w:r>
    </w:p>
    <w:p w:rsidR="00FB20C7" w:rsidRPr="00FB20C7" w:rsidRDefault="00FB20C7" w:rsidP="00983EE7">
      <w:pPr>
        <w:numPr>
          <w:ilvl w:val="0"/>
          <w:numId w:val="7"/>
        </w:numPr>
        <w:jc w:val="both"/>
        <w:rPr>
          <w:bCs/>
          <w:sz w:val="24"/>
          <w:szCs w:val="24"/>
        </w:rPr>
      </w:pPr>
      <w:r w:rsidRPr="00FB20C7">
        <w:rPr>
          <w:bCs/>
          <w:sz w:val="24"/>
          <w:szCs w:val="24"/>
        </w:rPr>
        <w:t>Το ακριβές πρόγραμμα της τακτικής παρουσίας-επισκέψεων στο Δήμο του τεχνικού ασφαλείας και του ιατρού εργασίας θα καθοριστεί λαμβάνοντας υπόψη τις ιδιαιτερότητες (π.χ. ωράρια απασχόλησης εργατοτεχνικού προσωπικού).</w:t>
      </w:r>
    </w:p>
    <w:p w:rsidR="00FB20C7" w:rsidRPr="00FB20C7" w:rsidRDefault="00FB20C7" w:rsidP="00983EE7">
      <w:pPr>
        <w:numPr>
          <w:ilvl w:val="0"/>
          <w:numId w:val="7"/>
        </w:numPr>
        <w:jc w:val="both"/>
        <w:rPr>
          <w:bCs/>
          <w:sz w:val="24"/>
          <w:szCs w:val="24"/>
        </w:rPr>
      </w:pPr>
      <w:r w:rsidRPr="00FB20C7">
        <w:rPr>
          <w:bCs/>
          <w:sz w:val="24"/>
          <w:szCs w:val="24"/>
        </w:rPr>
        <w:t>Ο συνολικός ετήσιος χρόνος απασχόλησης του τεχνικού ασφαλείας και του ιατρού εργασίας, η κατανομή του χρόνου ανά μήνα και το ωράριο απασχόλησης αναγράφονται σε πίνακες ώστε όλοι οι εργαζόμενοι να γνωρίζουν τις ώρες παρουσίας τους στο Δήμο.</w:t>
      </w:r>
    </w:p>
    <w:p w:rsidR="00983EE7" w:rsidRDefault="00983EE7" w:rsidP="00FB20C7">
      <w:pPr>
        <w:jc w:val="both"/>
        <w:rPr>
          <w:b/>
          <w:sz w:val="24"/>
          <w:szCs w:val="24"/>
        </w:rPr>
      </w:pPr>
    </w:p>
    <w:p w:rsidR="00983EE7" w:rsidRDefault="00983EE7" w:rsidP="00FB20C7">
      <w:pPr>
        <w:jc w:val="both"/>
        <w:rPr>
          <w:b/>
          <w:sz w:val="24"/>
          <w:szCs w:val="24"/>
        </w:rPr>
      </w:pPr>
    </w:p>
    <w:p w:rsidR="00FB20C7" w:rsidRPr="00FB20C7" w:rsidRDefault="00FB20C7" w:rsidP="00FB20C7">
      <w:pPr>
        <w:jc w:val="both"/>
        <w:rPr>
          <w:b/>
          <w:sz w:val="24"/>
          <w:szCs w:val="24"/>
        </w:rPr>
      </w:pPr>
      <w:r w:rsidRPr="00FB20C7">
        <w:rPr>
          <w:b/>
          <w:sz w:val="24"/>
          <w:szCs w:val="24"/>
        </w:rPr>
        <w:t>Δ. Χρόνος Απασχόλησης Ιατρού Εργασίας και Τεχνικού Ασφαλείας</w:t>
      </w:r>
    </w:p>
    <w:p w:rsidR="00FB20C7" w:rsidRPr="00FB20C7" w:rsidRDefault="00FB20C7" w:rsidP="00FB20C7">
      <w:pPr>
        <w:jc w:val="both"/>
        <w:rPr>
          <w:sz w:val="24"/>
          <w:szCs w:val="24"/>
        </w:rPr>
      </w:pPr>
      <w:r w:rsidRPr="00FB20C7">
        <w:rPr>
          <w:sz w:val="24"/>
          <w:szCs w:val="24"/>
        </w:rPr>
        <w:t>Με βάση την κατηγοριοποίηση του </w:t>
      </w:r>
      <w:hyperlink r:id="rId46" w:tgtFrame="_blank">
        <w:r w:rsidRPr="00FB20C7">
          <w:rPr>
            <w:rStyle w:val="-"/>
            <w:sz w:val="24"/>
            <w:szCs w:val="24"/>
          </w:rPr>
          <w:t>άρθρου 10 του Ν.3850/2010</w:t>
        </w:r>
      </w:hyperlink>
      <w:r w:rsidRPr="00FB20C7">
        <w:rPr>
          <w:sz w:val="24"/>
          <w:szCs w:val="24"/>
        </w:rPr>
        <w:t xml:space="preserve"> καθορίζονται συντελεστές από τις </w:t>
      </w:r>
      <w:r w:rsidRPr="000C3870">
        <w:rPr>
          <w:color w:val="0000FF"/>
          <w:sz w:val="24"/>
          <w:szCs w:val="24"/>
          <w:u w:val="single"/>
        </w:rPr>
        <w:t>παρ</w:t>
      </w:r>
      <w:r w:rsidR="000C3870" w:rsidRPr="000C3870">
        <w:rPr>
          <w:color w:val="0000FF"/>
          <w:sz w:val="24"/>
          <w:szCs w:val="24"/>
          <w:u w:val="single"/>
        </w:rPr>
        <w:t>αγράφους</w:t>
      </w:r>
      <w:r w:rsidR="00272DD8" w:rsidRPr="000C3870">
        <w:rPr>
          <w:color w:val="0000FF"/>
          <w:sz w:val="24"/>
          <w:szCs w:val="24"/>
          <w:u w:val="single"/>
        </w:rPr>
        <w:t xml:space="preserve"> </w:t>
      </w:r>
      <w:r w:rsidRPr="000C3870">
        <w:rPr>
          <w:color w:val="0000FF"/>
          <w:sz w:val="24"/>
          <w:szCs w:val="24"/>
          <w:u w:val="single"/>
        </w:rPr>
        <w:t>1,</w:t>
      </w:r>
      <w:r w:rsidR="00272DD8" w:rsidRPr="000C3870">
        <w:rPr>
          <w:color w:val="0000FF"/>
          <w:sz w:val="24"/>
          <w:szCs w:val="24"/>
          <w:u w:val="single"/>
        </w:rPr>
        <w:t xml:space="preserve"> </w:t>
      </w:r>
      <w:r w:rsidRPr="000C3870">
        <w:rPr>
          <w:color w:val="0000FF"/>
          <w:sz w:val="24"/>
          <w:szCs w:val="24"/>
          <w:u w:val="single"/>
        </w:rPr>
        <w:t>2 του</w:t>
      </w:r>
      <w:r w:rsidRPr="000C3870">
        <w:rPr>
          <w:sz w:val="24"/>
          <w:szCs w:val="24"/>
          <w:u w:val="single"/>
        </w:rPr>
        <w:t> </w:t>
      </w:r>
      <w:hyperlink r:id="rId47" w:tgtFrame="_blank">
        <w:r w:rsidRPr="00FB20C7">
          <w:rPr>
            <w:rStyle w:val="-"/>
            <w:sz w:val="24"/>
            <w:szCs w:val="24"/>
          </w:rPr>
          <w:t>άρθρου 21 του Ν.3850/2010</w:t>
        </w:r>
      </w:hyperlink>
      <w:r w:rsidRPr="00FB20C7">
        <w:rPr>
          <w:sz w:val="24"/>
          <w:szCs w:val="24"/>
        </w:rPr>
        <w:t>, που πολλαπλασιαζόμενοι επί τον αριθμό των εργαζομένων δίνουν τις ώρες ετήσιας απασχόλησης τεχνικού ασφάλειας και γιατρού εργασίας για κάθε μία από τις κατηγορίες (ή ΟΤΑ) που κατανέμονται κατά μήνα με κοινή συμφωνία εργοδότη και Επιτροπής Υγιεινής και Ασφάλειας της Εργασίας.</w:t>
      </w:r>
    </w:p>
    <w:p w:rsidR="00FB20C7" w:rsidRPr="00FB20C7" w:rsidRDefault="00FB20C7" w:rsidP="00FB20C7">
      <w:pPr>
        <w:jc w:val="both"/>
        <w:rPr>
          <w:sz w:val="24"/>
          <w:szCs w:val="24"/>
        </w:rPr>
      </w:pPr>
      <w:r w:rsidRPr="00FB20C7">
        <w:rPr>
          <w:sz w:val="24"/>
          <w:szCs w:val="24"/>
        </w:rPr>
        <w:t xml:space="preserve">Το Διοικητικό Προσωπικό του Δήμου ανήκει στη </w:t>
      </w:r>
      <w:r w:rsidRPr="00FB20C7">
        <w:rPr>
          <w:b/>
          <w:sz w:val="24"/>
          <w:szCs w:val="24"/>
        </w:rPr>
        <w:t>Γ κατηγορία</w:t>
      </w:r>
      <w:r w:rsidRPr="00FB20C7">
        <w:rPr>
          <w:sz w:val="24"/>
          <w:szCs w:val="24"/>
        </w:rPr>
        <w:t xml:space="preserve"> επικινδυνότητας του </w:t>
      </w:r>
      <w:r w:rsidRPr="000C3870">
        <w:rPr>
          <w:color w:val="0000FF"/>
          <w:sz w:val="24"/>
          <w:szCs w:val="24"/>
        </w:rPr>
        <w:t>άρθρου 10 του Ν.</w:t>
      </w:r>
      <w:r w:rsidR="000C3870">
        <w:rPr>
          <w:color w:val="0000FF"/>
          <w:sz w:val="24"/>
          <w:szCs w:val="24"/>
        </w:rPr>
        <w:t xml:space="preserve"> </w:t>
      </w:r>
      <w:r w:rsidRPr="000C3870">
        <w:rPr>
          <w:color w:val="0000FF"/>
          <w:sz w:val="24"/>
          <w:szCs w:val="24"/>
        </w:rPr>
        <w:t>3850/2010</w:t>
      </w:r>
      <w:r w:rsidRPr="00FB20C7">
        <w:rPr>
          <w:sz w:val="24"/>
          <w:szCs w:val="24"/>
        </w:rPr>
        <w:t xml:space="preserve">. </w:t>
      </w:r>
      <w:r w:rsidRPr="00FB20C7">
        <w:rPr>
          <w:b/>
          <w:sz w:val="24"/>
          <w:szCs w:val="24"/>
        </w:rPr>
        <w:t>Οι ετήσιες ώρες για την κατηγορία Γ, τόσο για τον ιατρό εργασίας όσο και τον τεχνικό ασφαλείας ανέρχονται για κάθε εργαζόμενο σε 0,4 ετησίως</w:t>
      </w:r>
      <w:r w:rsidRPr="00FB20C7">
        <w:rPr>
          <w:sz w:val="24"/>
          <w:szCs w:val="24"/>
        </w:rPr>
        <w:t xml:space="preserve">. Το εργατοτεχνικό προσωπικό και οι εργαζόμενοι στη Καθαριότητα ανήκουν στη </w:t>
      </w:r>
      <w:r w:rsidRPr="00FB20C7">
        <w:rPr>
          <w:b/>
          <w:sz w:val="24"/>
          <w:szCs w:val="24"/>
        </w:rPr>
        <w:t>Β κατηγορία.</w:t>
      </w:r>
      <w:r w:rsidRPr="00FB20C7">
        <w:rPr>
          <w:sz w:val="24"/>
          <w:szCs w:val="24"/>
        </w:rPr>
        <w:t xml:space="preserve"> Οι ετήσιες ώρες για την κατηγορία Β, ανέρχονται για κάθε εργαζόμενο, για τον τεχνικό ασφαλείας σε 2,5 και τον ιατρό εργασίας σε 0,6, ετησίως.  </w:t>
      </w:r>
    </w:p>
    <w:p w:rsidR="00983EE7" w:rsidRDefault="00983EE7" w:rsidP="00FB20C7">
      <w:pPr>
        <w:jc w:val="both"/>
        <w:rPr>
          <w:sz w:val="24"/>
          <w:szCs w:val="24"/>
        </w:rPr>
      </w:pPr>
    </w:p>
    <w:p w:rsidR="00FB20C7" w:rsidRPr="00FB20C7" w:rsidRDefault="00FB20C7" w:rsidP="00FB20C7">
      <w:pPr>
        <w:jc w:val="both"/>
        <w:rPr>
          <w:sz w:val="24"/>
          <w:szCs w:val="24"/>
        </w:rPr>
      </w:pPr>
      <w:r w:rsidRPr="00FB20C7">
        <w:rPr>
          <w:sz w:val="24"/>
          <w:szCs w:val="24"/>
        </w:rPr>
        <w:t>Βάσει των ανωτέρω, οι πίνακες ελαχίστων ωρών απασχόλησης του Ιατρού Εργασίας και του Τεχνικού Ασφαλείας διαμορφώνονται ως εξής:</w:t>
      </w:r>
    </w:p>
    <w:p w:rsidR="00FB20C7" w:rsidRPr="00FB20C7" w:rsidRDefault="00FB20C7" w:rsidP="00FB20C7">
      <w:pPr>
        <w:jc w:val="both"/>
        <w:rPr>
          <w:b/>
          <w:sz w:val="24"/>
          <w:szCs w:val="24"/>
        </w:rPr>
      </w:pPr>
    </w:p>
    <w:p w:rsidR="00FB20C7" w:rsidRPr="00FB20C7" w:rsidRDefault="00FB20C7" w:rsidP="00FB20C7">
      <w:pPr>
        <w:jc w:val="both"/>
        <w:rPr>
          <w:b/>
          <w:sz w:val="24"/>
          <w:szCs w:val="24"/>
        </w:rPr>
      </w:pPr>
      <w:r w:rsidRPr="00FB20C7">
        <w:rPr>
          <w:b/>
          <w:sz w:val="24"/>
          <w:szCs w:val="24"/>
        </w:rPr>
        <w:t>Πίνακας 1 Ελάχιστος αριθμός ωρών ιατρού εργασίας</w:t>
      </w:r>
    </w:p>
    <w:tbl>
      <w:tblPr>
        <w:tblW w:w="9199" w:type="dxa"/>
        <w:tblInd w:w="98" w:type="dxa"/>
        <w:tblLayout w:type="fixed"/>
        <w:tblLook w:val="04A0"/>
      </w:tblPr>
      <w:tblGrid>
        <w:gridCol w:w="2030"/>
        <w:gridCol w:w="1666"/>
        <w:gridCol w:w="1417"/>
        <w:gridCol w:w="1914"/>
        <w:gridCol w:w="2172"/>
      </w:tblGrid>
      <w:tr w:rsidR="00FB20C7" w:rsidRPr="00FB20C7" w:rsidTr="00983EE7">
        <w:trPr>
          <w:trHeight w:val="1610"/>
        </w:trPr>
        <w:tc>
          <w:tcPr>
            <w:tcW w:w="2030" w:type="dxa"/>
            <w:tcBorders>
              <w:top w:val="single" w:sz="8" w:space="0" w:color="auto"/>
              <w:left w:val="single" w:sz="8" w:space="0" w:color="auto"/>
              <w:bottom w:val="single" w:sz="8" w:space="0" w:color="auto"/>
              <w:right w:val="single" w:sz="4" w:space="0" w:color="auto"/>
            </w:tcBorders>
            <w:vAlign w:val="center"/>
            <w:hideMark/>
          </w:tcPr>
          <w:p w:rsidR="00FB20C7" w:rsidRPr="00FB20C7" w:rsidRDefault="00FB20C7" w:rsidP="00983EE7">
            <w:pPr>
              <w:jc w:val="center"/>
              <w:rPr>
                <w:b/>
                <w:bCs/>
                <w:sz w:val="24"/>
                <w:szCs w:val="24"/>
              </w:rPr>
            </w:pPr>
            <w:r w:rsidRPr="00FB20C7">
              <w:rPr>
                <w:b/>
                <w:bCs/>
                <w:sz w:val="24"/>
                <w:szCs w:val="24"/>
              </w:rPr>
              <w:t>Κατηγορίες Υπαλλήλων</w:t>
            </w:r>
          </w:p>
        </w:tc>
        <w:tc>
          <w:tcPr>
            <w:tcW w:w="1666" w:type="dxa"/>
            <w:tcBorders>
              <w:top w:val="single" w:sz="8" w:space="0" w:color="auto"/>
              <w:left w:val="nil"/>
              <w:bottom w:val="single" w:sz="8" w:space="0" w:color="auto"/>
              <w:right w:val="single" w:sz="4" w:space="0" w:color="auto"/>
            </w:tcBorders>
            <w:vAlign w:val="center"/>
            <w:hideMark/>
          </w:tcPr>
          <w:p w:rsidR="00FB20C7" w:rsidRPr="00FB20C7" w:rsidRDefault="00FB20C7" w:rsidP="00983EE7">
            <w:pPr>
              <w:jc w:val="center"/>
              <w:rPr>
                <w:b/>
                <w:bCs/>
                <w:sz w:val="24"/>
                <w:szCs w:val="24"/>
              </w:rPr>
            </w:pPr>
            <w:r w:rsidRPr="00FB20C7">
              <w:rPr>
                <w:b/>
                <w:bCs/>
                <w:sz w:val="24"/>
                <w:szCs w:val="24"/>
              </w:rPr>
              <w:t>Πλήθος Υπαλλήλων Δήμου      (ΜΑΙΟΣ  2023)</w:t>
            </w:r>
          </w:p>
        </w:tc>
        <w:tc>
          <w:tcPr>
            <w:tcW w:w="1417" w:type="dxa"/>
            <w:tcBorders>
              <w:top w:val="single" w:sz="8" w:space="0" w:color="auto"/>
              <w:left w:val="nil"/>
              <w:bottom w:val="single" w:sz="8" w:space="0" w:color="auto"/>
              <w:right w:val="single" w:sz="4" w:space="0" w:color="auto"/>
            </w:tcBorders>
            <w:vAlign w:val="center"/>
            <w:hideMark/>
          </w:tcPr>
          <w:p w:rsidR="00FB20C7" w:rsidRPr="00FB20C7" w:rsidRDefault="00FB20C7" w:rsidP="00983EE7">
            <w:pPr>
              <w:jc w:val="center"/>
              <w:rPr>
                <w:b/>
                <w:bCs/>
                <w:sz w:val="24"/>
                <w:szCs w:val="24"/>
              </w:rPr>
            </w:pPr>
            <w:r w:rsidRPr="00FB20C7">
              <w:rPr>
                <w:b/>
                <w:bCs/>
                <w:sz w:val="24"/>
                <w:szCs w:val="24"/>
              </w:rPr>
              <w:t>Κατηγορία Εργασιών (κατά ΠΔ 294/1988)</w:t>
            </w:r>
          </w:p>
        </w:tc>
        <w:tc>
          <w:tcPr>
            <w:tcW w:w="1914" w:type="dxa"/>
            <w:tcBorders>
              <w:top w:val="single" w:sz="8" w:space="0" w:color="auto"/>
              <w:left w:val="nil"/>
              <w:bottom w:val="single" w:sz="8" w:space="0" w:color="auto"/>
              <w:right w:val="single" w:sz="4" w:space="0" w:color="auto"/>
            </w:tcBorders>
            <w:vAlign w:val="center"/>
            <w:hideMark/>
          </w:tcPr>
          <w:p w:rsidR="00FB20C7" w:rsidRPr="00FB20C7" w:rsidRDefault="00FB20C7" w:rsidP="00983EE7">
            <w:pPr>
              <w:jc w:val="center"/>
              <w:rPr>
                <w:b/>
                <w:bCs/>
                <w:sz w:val="24"/>
                <w:szCs w:val="24"/>
              </w:rPr>
            </w:pPr>
            <w:r w:rsidRPr="00FB20C7">
              <w:rPr>
                <w:b/>
                <w:bCs/>
                <w:sz w:val="24"/>
                <w:szCs w:val="24"/>
              </w:rPr>
              <w:t>Ελάχιστος Ετήσιος Χρόνος (Ώρες) Απασχόλησης Ιατρού Εργασίας/ Εργαζόμενο</w:t>
            </w:r>
          </w:p>
        </w:tc>
        <w:tc>
          <w:tcPr>
            <w:tcW w:w="2172" w:type="dxa"/>
            <w:tcBorders>
              <w:top w:val="single" w:sz="8" w:space="0" w:color="auto"/>
              <w:left w:val="nil"/>
              <w:bottom w:val="single" w:sz="8" w:space="0" w:color="auto"/>
              <w:right w:val="single" w:sz="8" w:space="0" w:color="auto"/>
            </w:tcBorders>
            <w:vAlign w:val="center"/>
            <w:hideMark/>
          </w:tcPr>
          <w:p w:rsidR="00FB20C7" w:rsidRPr="00FB20C7" w:rsidRDefault="00FB20C7" w:rsidP="00983EE7">
            <w:pPr>
              <w:jc w:val="center"/>
              <w:rPr>
                <w:b/>
                <w:bCs/>
                <w:sz w:val="24"/>
                <w:szCs w:val="24"/>
              </w:rPr>
            </w:pPr>
            <w:r w:rsidRPr="00FB20C7">
              <w:rPr>
                <w:b/>
                <w:bCs/>
                <w:sz w:val="24"/>
                <w:szCs w:val="24"/>
              </w:rPr>
              <w:t>Ελάχιστο Ετήσιο) Σύνολο Ωρών Απασχόλησης Ιατρού Εργασίας/ Εργαζόμενο</w:t>
            </w:r>
          </w:p>
        </w:tc>
      </w:tr>
      <w:tr w:rsidR="00FB20C7" w:rsidRPr="00FB20C7" w:rsidTr="00983EE7">
        <w:trPr>
          <w:trHeight w:val="960"/>
        </w:trPr>
        <w:tc>
          <w:tcPr>
            <w:tcW w:w="2030" w:type="dxa"/>
            <w:tcBorders>
              <w:top w:val="nil"/>
              <w:left w:val="single" w:sz="12" w:space="0" w:color="auto"/>
              <w:bottom w:val="single" w:sz="8" w:space="0" w:color="auto"/>
              <w:right w:val="nil"/>
            </w:tcBorders>
            <w:vAlign w:val="center"/>
            <w:hideMark/>
          </w:tcPr>
          <w:p w:rsidR="00FB20C7" w:rsidRPr="00FB20C7" w:rsidRDefault="00FB20C7" w:rsidP="00983EE7">
            <w:pPr>
              <w:spacing w:after="0"/>
              <w:rPr>
                <w:sz w:val="24"/>
                <w:szCs w:val="24"/>
              </w:rPr>
            </w:pPr>
            <w:r w:rsidRPr="00FB20C7">
              <w:rPr>
                <w:sz w:val="24"/>
                <w:szCs w:val="24"/>
              </w:rPr>
              <w:t>Αιρετοί, Μετακλητοί &amp; Ειδικοί Συνεργάτες</w:t>
            </w:r>
          </w:p>
        </w:tc>
        <w:tc>
          <w:tcPr>
            <w:tcW w:w="1666" w:type="dxa"/>
            <w:tcBorders>
              <w:top w:val="nil"/>
              <w:left w:val="single" w:sz="8" w:space="0" w:color="auto"/>
              <w:bottom w:val="single" w:sz="8" w:space="0" w:color="auto"/>
              <w:right w:val="nil"/>
            </w:tcBorders>
            <w:shd w:val="clear" w:color="auto" w:fill="FFFFFF"/>
            <w:vAlign w:val="center"/>
            <w:hideMark/>
          </w:tcPr>
          <w:p w:rsidR="00FB20C7" w:rsidRPr="00FB20C7" w:rsidRDefault="00FB20C7" w:rsidP="00983EE7">
            <w:pPr>
              <w:spacing w:after="0"/>
              <w:jc w:val="center"/>
              <w:rPr>
                <w:sz w:val="24"/>
                <w:szCs w:val="24"/>
              </w:rPr>
            </w:pPr>
            <w:r w:rsidRPr="00FB20C7">
              <w:rPr>
                <w:sz w:val="24"/>
                <w:szCs w:val="24"/>
              </w:rPr>
              <w:t>20</w:t>
            </w:r>
          </w:p>
        </w:tc>
        <w:tc>
          <w:tcPr>
            <w:tcW w:w="1417"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Γ</w:t>
            </w:r>
          </w:p>
        </w:tc>
        <w:tc>
          <w:tcPr>
            <w:tcW w:w="1914"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0,4</w:t>
            </w:r>
          </w:p>
        </w:tc>
        <w:tc>
          <w:tcPr>
            <w:tcW w:w="2172" w:type="dxa"/>
            <w:tcBorders>
              <w:top w:val="nil"/>
              <w:left w:val="single" w:sz="8" w:space="0" w:color="auto"/>
              <w:bottom w:val="single" w:sz="8" w:space="0" w:color="auto"/>
              <w:right w:val="single" w:sz="12" w:space="0" w:color="auto"/>
            </w:tcBorders>
            <w:vAlign w:val="center"/>
            <w:hideMark/>
          </w:tcPr>
          <w:p w:rsidR="00FB20C7" w:rsidRPr="00FB20C7" w:rsidRDefault="00FB20C7" w:rsidP="00983EE7">
            <w:pPr>
              <w:spacing w:after="0"/>
              <w:jc w:val="center"/>
              <w:rPr>
                <w:sz w:val="24"/>
                <w:szCs w:val="24"/>
              </w:rPr>
            </w:pPr>
            <w:r w:rsidRPr="00FB20C7">
              <w:rPr>
                <w:sz w:val="24"/>
                <w:szCs w:val="24"/>
              </w:rPr>
              <w:t>8,00</w:t>
            </w:r>
          </w:p>
        </w:tc>
      </w:tr>
      <w:tr w:rsidR="00FB20C7" w:rsidRPr="00FB20C7" w:rsidTr="00983EE7">
        <w:trPr>
          <w:trHeight w:val="290"/>
        </w:trPr>
        <w:tc>
          <w:tcPr>
            <w:tcW w:w="2030" w:type="dxa"/>
            <w:tcBorders>
              <w:top w:val="nil"/>
              <w:left w:val="single" w:sz="12" w:space="0" w:color="auto"/>
              <w:bottom w:val="single" w:sz="8" w:space="0" w:color="auto"/>
              <w:right w:val="nil"/>
            </w:tcBorders>
            <w:vAlign w:val="center"/>
            <w:hideMark/>
          </w:tcPr>
          <w:p w:rsidR="00FB20C7" w:rsidRPr="00FB20C7" w:rsidRDefault="00FB20C7" w:rsidP="00983EE7">
            <w:pPr>
              <w:spacing w:after="0"/>
              <w:rPr>
                <w:sz w:val="24"/>
                <w:szCs w:val="24"/>
              </w:rPr>
            </w:pPr>
            <w:r w:rsidRPr="00FB20C7">
              <w:rPr>
                <w:sz w:val="24"/>
                <w:szCs w:val="24"/>
              </w:rPr>
              <w:t>Γραφείου</w:t>
            </w:r>
          </w:p>
        </w:tc>
        <w:tc>
          <w:tcPr>
            <w:tcW w:w="1666" w:type="dxa"/>
            <w:tcBorders>
              <w:top w:val="nil"/>
              <w:left w:val="single" w:sz="8" w:space="0" w:color="auto"/>
              <w:bottom w:val="single" w:sz="8" w:space="0" w:color="auto"/>
              <w:right w:val="nil"/>
            </w:tcBorders>
            <w:shd w:val="clear" w:color="auto" w:fill="FFFFFF"/>
            <w:vAlign w:val="center"/>
            <w:hideMark/>
          </w:tcPr>
          <w:p w:rsidR="00FB20C7" w:rsidRPr="00FB20C7" w:rsidRDefault="00FB20C7" w:rsidP="00983EE7">
            <w:pPr>
              <w:spacing w:after="0"/>
              <w:jc w:val="center"/>
              <w:rPr>
                <w:sz w:val="24"/>
                <w:szCs w:val="24"/>
              </w:rPr>
            </w:pPr>
            <w:r w:rsidRPr="00FB20C7">
              <w:rPr>
                <w:sz w:val="24"/>
                <w:szCs w:val="24"/>
              </w:rPr>
              <w:t>115</w:t>
            </w:r>
          </w:p>
        </w:tc>
        <w:tc>
          <w:tcPr>
            <w:tcW w:w="1417"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Γ</w:t>
            </w:r>
          </w:p>
        </w:tc>
        <w:tc>
          <w:tcPr>
            <w:tcW w:w="1914"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0,4</w:t>
            </w:r>
          </w:p>
        </w:tc>
        <w:tc>
          <w:tcPr>
            <w:tcW w:w="2172" w:type="dxa"/>
            <w:tcBorders>
              <w:top w:val="nil"/>
              <w:left w:val="single" w:sz="8" w:space="0" w:color="auto"/>
              <w:bottom w:val="single" w:sz="8" w:space="0" w:color="auto"/>
              <w:right w:val="single" w:sz="12" w:space="0" w:color="auto"/>
            </w:tcBorders>
            <w:vAlign w:val="center"/>
            <w:hideMark/>
          </w:tcPr>
          <w:p w:rsidR="00FB20C7" w:rsidRPr="00FB20C7" w:rsidRDefault="00FB20C7" w:rsidP="00983EE7">
            <w:pPr>
              <w:spacing w:after="0"/>
              <w:jc w:val="center"/>
              <w:rPr>
                <w:sz w:val="24"/>
                <w:szCs w:val="24"/>
              </w:rPr>
            </w:pPr>
            <w:r w:rsidRPr="00FB20C7">
              <w:rPr>
                <w:sz w:val="24"/>
                <w:szCs w:val="24"/>
              </w:rPr>
              <w:t>46</w:t>
            </w:r>
          </w:p>
        </w:tc>
      </w:tr>
      <w:tr w:rsidR="00FB20C7" w:rsidRPr="00FB20C7" w:rsidTr="00983EE7">
        <w:trPr>
          <w:trHeight w:val="460"/>
        </w:trPr>
        <w:tc>
          <w:tcPr>
            <w:tcW w:w="2030" w:type="dxa"/>
            <w:tcBorders>
              <w:top w:val="nil"/>
              <w:left w:val="single" w:sz="12" w:space="0" w:color="auto"/>
              <w:bottom w:val="single" w:sz="8" w:space="0" w:color="auto"/>
              <w:right w:val="nil"/>
            </w:tcBorders>
            <w:vAlign w:val="center"/>
            <w:hideMark/>
          </w:tcPr>
          <w:p w:rsidR="00FB20C7" w:rsidRPr="00FB20C7" w:rsidRDefault="00FB20C7" w:rsidP="00983EE7">
            <w:pPr>
              <w:spacing w:after="0"/>
              <w:rPr>
                <w:sz w:val="24"/>
                <w:szCs w:val="24"/>
              </w:rPr>
            </w:pPr>
            <w:r w:rsidRPr="00FB20C7">
              <w:rPr>
                <w:sz w:val="24"/>
                <w:szCs w:val="24"/>
              </w:rPr>
              <w:t>Δημοτική Αστυνομία</w:t>
            </w:r>
          </w:p>
        </w:tc>
        <w:tc>
          <w:tcPr>
            <w:tcW w:w="1666" w:type="dxa"/>
            <w:tcBorders>
              <w:top w:val="nil"/>
              <w:left w:val="single" w:sz="8" w:space="0" w:color="auto"/>
              <w:bottom w:val="single" w:sz="8" w:space="0" w:color="auto"/>
              <w:right w:val="nil"/>
            </w:tcBorders>
            <w:shd w:val="clear" w:color="auto" w:fill="FFFFFF"/>
            <w:vAlign w:val="center"/>
            <w:hideMark/>
          </w:tcPr>
          <w:p w:rsidR="00FB20C7" w:rsidRPr="00FB20C7" w:rsidRDefault="00FB20C7" w:rsidP="00983EE7">
            <w:pPr>
              <w:spacing w:after="0"/>
              <w:jc w:val="center"/>
              <w:rPr>
                <w:sz w:val="24"/>
                <w:szCs w:val="24"/>
              </w:rPr>
            </w:pPr>
            <w:r w:rsidRPr="00FB20C7">
              <w:rPr>
                <w:sz w:val="24"/>
                <w:szCs w:val="24"/>
              </w:rPr>
              <w:t>7</w:t>
            </w:r>
          </w:p>
        </w:tc>
        <w:tc>
          <w:tcPr>
            <w:tcW w:w="1417"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Γ</w:t>
            </w:r>
          </w:p>
        </w:tc>
        <w:tc>
          <w:tcPr>
            <w:tcW w:w="1914"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0,4</w:t>
            </w:r>
          </w:p>
        </w:tc>
        <w:tc>
          <w:tcPr>
            <w:tcW w:w="2172" w:type="dxa"/>
            <w:tcBorders>
              <w:top w:val="nil"/>
              <w:left w:val="single" w:sz="8" w:space="0" w:color="auto"/>
              <w:bottom w:val="single" w:sz="8" w:space="0" w:color="auto"/>
              <w:right w:val="single" w:sz="12" w:space="0" w:color="auto"/>
            </w:tcBorders>
            <w:vAlign w:val="center"/>
            <w:hideMark/>
          </w:tcPr>
          <w:p w:rsidR="00FB20C7" w:rsidRPr="00FB20C7" w:rsidRDefault="00FB20C7" w:rsidP="00983EE7">
            <w:pPr>
              <w:spacing w:after="0"/>
              <w:jc w:val="center"/>
              <w:rPr>
                <w:sz w:val="24"/>
                <w:szCs w:val="24"/>
              </w:rPr>
            </w:pPr>
            <w:r w:rsidRPr="00FB20C7">
              <w:rPr>
                <w:sz w:val="24"/>
                <w:szCs w:val="24"/>
              </w:rPr>
              <w:t>2,8</w:t>
            </w:r>
          </w:p>
        </w:tc>
      </w:tr>
      <w:tr w:rsidR="00FB20C7" w:rsidRPr="00FB20C7" w:rsidTr="00983EE7">
        <w:trPr>
          <w:trHeight w:val="690"/>
        </w:trPr>
        <w:tc>
          <w:tcPr>
            <w:tcW w:w="2030" w:type="dxa"/>
            <w:tcBorders>
              <w:top w:val="nil"/>
              <w:left w:val="single" w:sz="12" w:space="0" w:color="auto"/>
              <w:bottom w:val="single" w:sz="8" w:space="0" w:color="auto"/>
              <w:right w:val="nil"/>
            </w:tcBorders>
            <w:vAlign w:val="center"/>
            <w:hideMark/>
          </w:tcPr>
          <w:p w:rsidR="00FB20C7" w:rsidRPr="00FB20C7" w:rsidRDefault="00FB20C7" w:rsidP="00983EE7">
            <w:pPr>
              <w:spacing w:after="0"/>
              <w:rPr>
                <w:sz w:val="24"/>
                <w:szCs w:val="24"/>
              </w:rPr>
            </w:pPr>
            <w:r w:rsidRPr="00FB20C7">
              <w:rPr>
                <w:sz w:val="24"/>
                <w:szCs w:val="24"/>
              </w:rPr>
              <w:t>Καθαρίστριες Εσωτερικών Χώρων</w:t>
            </w:r>
          </w:p>
        </w:tc>
        <w:tc>
          <w:tcPr>
            <w:tcW w:w="1666" w:type="dxa"/>
            <w:tcBorders>
              <w:top w:val="nil"/>
              <w:left w:val="single" w:sz="8" w:space="0" w:color="auto"/>
              <w:bottom w:val="single" w:sz="8" w:space="0" w:color="auto"/>
              <w:right w:val="nil"/>
            </w:tcBorders>
            <w:shd w:val="clear" w:color="auto" w:fill="FFFFFF"/>
            <w:vAlign w:val="center"/>
            <w:hideMark/>
          </w:tcPr>
          <w:p w:rsidR="00FB20C7" w:rsidRPr="00FB20C7" w:rsidRDefault="00FB20C7" w:rsidP="00983EE7">
            <w:pPr>
              <w:spacing w:after="0"/>
              <w:jc w:val="center"/>
              <w:rPr>
                <w:sz w:val="24"/>
                <w:szCs w:val="24"/>
              </w:rPr>
            </w:pPr>
            <w:r w:rsidRPr="00FB20C7">
              <w:rPr>
                <w:sz w:val="24"/>
                <w:szCs w:val="24"/>
              </w:rPr>
              <w:t>53</w:t>
            </w:r>
          </w:p>
        </w:tc>
        <w:tc>
          <w:tcPr>
            <w:tcW w:w="1417"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Γ</w:t>
            </w:r>
          </w:p>
        </w:tc>
        <w:tc>
          <w:tcPr>
            <w:tcW w:w="1914"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0,4</w:t>
            </w:r>
          </w:p>
        </w:tc>
        <w:tc>
          <w:tcPr>
            <w:tcW w:w="2172" w:type="dxa"/>
            <w:tcBorders>
              <w:top w:val="nil"/>
              <w:left w:val="single" w:sz="8" w:space="0" w:color="auto"/>
              <w:bottom w:val="single" w:sz="8" w:space="0" w:color="auto"/>
              <w:right w:val="single" w:sz="12" w:space="0" w:color="auto"/>
            </w:tcBorders>
            <w:vAlign w:val="center"/>
            <w:hideMark/>
          </w:tcPr>
          <w:p w:rsidR="00FB20C7" w:rsidRPr="00FB20C7" w:rsidRDefault="00FB20C7" w:rsidP="00983EE7">
            <w:pPr>
              <w:spacing w:after="0"/>
              <w:jc w:val="center"/>
              <w:rPr>
                <w:sz w:val="24"/>
                <w:szCs w:val="24"/>
              </w:rPr>
            </w:pPr>
            <w:r w:rsidRPr="00FB20C7">
              <w:rPr>
                <w:sz w:val="24"/>
                <w:szCs w:val="24"/>
              </w:rPr>
              <w:t>21,2</w:t>
            </w:r>
          </w:p>
        </w:tc>
      </w:tr>
      <w:tr w:rsidR="00FB20C7" w:rsidRPr="00FB20C7" w:rsidTr="00983EE7">
        <w:trPr>
          <w:trHeight w:val="460"/>
        </w:trPr>
        <w:tc>
          <w:tcPr>
            <w:tcW w:w="2030" w:type="dxa"/>
            <w:tcBorders>
              <w:top w:val="nil"/>
              <w:left w:val="single" w:sz="12" w:space="0" w:color="auto"/>
              <w:bottom w:val="single" w:sz="8" w:space="0" w:color="auto"/>
              <w:right w:val="nil"/>
            </w:tcBorders>
            <w:vAlign w:val="center"/>
            <w:hideMark/>
          </w:tcPr>
          <w:p w:rsidR="00FB20C7" w:rsidRPr="00FB20C7" w:rsidRDefault="00FB20C7" w:rsidP="00983EE7">
            <w:pPr>
              <w:spacing w:after="0"/>
              <w:rPr>
                <w:sz w:val="24"/>
                <w:szCs w:val="24"/>
              </w:rPr>
            </w:pPr>
            <w:r w:rsidRPr="00FB20C7">
              <w:rPr>
                <w:sz w:val="24"/>
                <w:szCs w:val="24"/>
              </w:rPr>
              <w:t>Βοήθεια στο Σπίτι</w:t>
            </w:r>
          </w:p>
        </w:tc>
        <w:tc>
          <w:tcPr>
            <w:tcW w:w="1666"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5</w:t>
            </w:r>
          </w:p>
        </w:tc>
        <w:tc>
          <w:tcPr>
            <w:tcW w:w="1417"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Γ</w:t>
            </w:r>
          </w:p>
        </w:tc>
        <w:tc>
          <w:tcPr>
            <w:tcW w:w="1914"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0,4</w:t>
            </w:r>
          </w:p>
        </w:tc>
        <w:tc>
          <w:tcPr>
            <w:tcW w:w="2172" w:type="dxa"/>
            <w:tcBorders>
              <w:top w:val="nil"/>
              <w:left w:val="single" w:sz="8" w:space="0" w:color="auto"/>
              <w:bottom w:val="single" w:sz="8" w:space="0" w:color="auto"/>
              <w:right w:val="single" w:sz="12" w:space="0" w:color="auto"/>
            </w:tcBorders>
            <w:vAlign w:val="center"/>
            <w:hideMark/>
          </w:tcPr>
          <w:p w:rsidR="00FB20C7" w:rsidRPr="00FB20C7" w:rsidRDefault="00FB20C7" w:rsidP="00983EE7">
            <w:pPr>
              <w:spacing w:after="0"/>
              <w:jc w:val="center"/>
              <w:rPr>
                <w:sz w:val="24"/>
                <w:szCs w:val="24"/>
              </w:rPr>
            </w:pPr>
            <w:r w:rsidRPr="00FB20C7">
              <w:rPr>
                <w:sz w:val="24"/>
                <w:szCs w:val="24"/>
              </w:rPr>
              <w:t>2,00</w:t>
            </w:r>
          </w:p>
        </w:tc>
      </w:tr>
      <w:tr w:rsidR="00FB20C7" w:rsidRPr="00FB20C7" w:rsidTr="00983EE7">
        <w:trPr>
          <w:trHeight w:val="290"/>
        </w:trPr>
        <w:tc>
          <w:tcPr>
            <w:tcW w:w="2030" w:type="dxa"/>
            <w:tcBorders>
              <w:top w:val="nil"/>
              <w:left w:val="single" w:sz="12" w:space="0" w:color="auto"/>
              <w:bottom w:val="single" w:sz="8" w:space="0" w:color="auto"/>
              <w:right w:val="nil"/>
            </w:tcBorders>
            <w:vAlign w:val="center"/>
            <w:hideMark/>
          </w:tcPr>
          <w:p w:rsidR="00FB20C7" w:rsidRPr="00FB20C7" w:rsidRDefault="00FB20C7" w:rsidP="00983EE7">
            <w:pPr>
              <w:spacing w:after="0"/>
              <w:rPr>
                <w:sz w:val="24"/>
                <w:szCs w:val="24"/>
              </w:rPr>
            </w:pPr>
            <w:r w:rsidRPr="00FB20C7">
              <w:rPr>
                <w:sz w:val="24"/>
                <w:szCs w:val="24"/>
              </w:rPr>
              <w:t>Οδηγοί</w:t>
            </w:r>
          </w:p>
        </w:tc>
        <w:tc>
          <w:tcPr>
            <w:tcW w:w="1666"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6</w:t>
            </w:r>
          </w:p>
        </w:tc>
        <w:tc>
          <w:tcPr>
            <w:tcW w:w="1417"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Γ</w:t>
            </w:r>
          </w:p>
        </w:tc>
        <w:tc>
          <w:tcPr>
            <w:tcW w:w="1914"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0,4</w:t>
            </w:r>
          </w:p>
        </w:tc>
        <w:tc>
          <w:tcPr>
            <w:tcW w:w="2172" w:type="dxa"/>
            <w:tcBorders>
              <w:top w:val="nil"/>
              <w:left w:val="single" w:sz="8" w:space="0" w:color="auto"/>
              <w:bottom w:val="single" w:sz="8" w:space="0" w:color="auto"/>
              <w:right w:val="single" w:sz="12" w:space="0" w:color="auto"/>
            </w:tcBorders>
            <w:vAlign w:val="center"/>
            <w:hideMark/>
          </w:tcPr>
          <w:p w:rsidR="00FB20C7" w:rsidRPr="00FB20C7" w:rsidRDefault="00FB20C7" w:rsidP="00983EE7">
            <w:pPr>
              <w:spacing w:after="0"/>
              <w:jc w:val="center"/>
              <w:rPr>
                <w:sz w:val="24"/>
                <w:szCs w:val="24"/>
              </w:rPr>
            </w:pPr>
            <w:r w:rsidRPr="00FB20C7">
              <w:rPr>
                <w:sz w:val="24"/>
                <w:szCs w:val="24"/>
              </w:rPr>
              <w:t>2,4</w:t>
            </w:r>
          </w:p>
        </w:tc>
      </w:tr>
      <w:tr w:rsidR="00FB20C7" w:rsidRPr="00FB20C7" w:rsidTr="00983EE7">
        <w:trPr>
          <w:trHeight w:val="460"/>
        </w:trPr>
        <w:tc>
          <w:tcPr>
            <w:tcW w:w="2030" w:type="dxa"/>
            <w:tcBorders>
              <w:top w:val="nil"/>
              <w:left w:val="single" w:sz="12" w:space="0" w:color="auto"/>
              <w:bottom w:val="single" w:sz="8" w:space="0" w:color="auto"/>
              <w:right w:val="nil"/>
            </w:tcBorders>
            <w:vAlign w:val="center"/>
            <w:hideMark/>
          </w:tcPr>
          <w:p w:rsidR="00FB20C7" w:rsidRPr="00FB20C7" w:rsidRDefault="00FB20C7" w:rsidP="00983EE7">
            <w:pPr>
              <w:spacing w:after="0"/>
              <w:rPr>
                <w:sz w:val="24"/>
                <w:szCs w:val="24"/>
              </w:rPr>
            </w:pPr>
            <w:r w:rsidRPr="00FB20C7">
              <w:rPr>
                <w:sz w:val="24"/>
                <w:szCs w:val="24"/>
              </w:rPr>
              <w:t>Οδηγοί-Καθαριότητα</w:t>
            </w:r>
          </w:p>
        </w:tc>
        <w:tc>
          <w:tcPr>
            <w:tcW w:w="1666"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31</w:t>
            </w:r>
          </w:p>
        </w:tc>
        <w:tc>
          <w:tcPr>
            <w:tcW w:w="1417"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Β</w:t>
            </w:r>
          </w:p>
        </w:tc>
        <w:tc>
          <w:tcPr>
            <w:tcW w:w="1914"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0,6</w:t>
            </w:r>
          </w:p>
        </w:tc>
        <w:tc>
          <w:tcPr>
            <w:tcW w:w="2172" w:type="dxa"/>
            <w:tcBorders>
              <w:top w:val="nil"/>
              <w:left w:val="single" w:sz="8" w:space="0" w:color="auto"/>
              <w:bottom w:val="single" w:sz="8" w:space="0" w:color="auto"/>
              <w:right w:val="single" w:sz="12" w:space="0" w:color="auto"/>
            </w:tcBorders>
            <w:vAlign w:val="center"/>
            <w:hideMark/>
          </w:tcPr>
          <w:p w:rsidR="00FB20C7" w:rsidRPr="00FB20C7" w:rsidRDefault="00FB20C7" w:rsidP="00983EE7">
            <w:pPr>
              <w:spacing w:after="0"/>
              <w:jc w:val="center"/>
              <w:rPr>
                <w:sz w:val="24"/>
                <w:szCs w:val="24"/>
              </w:rPr>
            </w:pPr>
            <w:r w:rsidRPr="00FB20C7">
              <w:rPr>
                <w:sz w:val="24"/>
                <w:szCs w:val="24"/>
              </w:rPr>
              <w:t>18,6</w:t>
            </w:r>
          </w:p>
        </w:tc>
      </w:tr>
      <w:tr w:rsidR="00FB20C7" w:rsidRPr="00FB20C7" w:rsidTr="00983EE7">
        <w:trPr>
          <w:trHeight w:val="690"/>
        </w:trPr>
        <w:tc>
          <w:tcPr>
            <w:tcW w:w="2030" w:type="dxa"/>
            <w:tcBorders>
              <w:top w:val="nil"/>
              <w:left w:val="single" w:sz="12" w:space="0" w:color="auto"/>
              <w:bottom w:val="single" w:sz="8" w:space="0" w:color="auto"/>
              <w:right w:val="nil"/>
            </w:tcBorders>
            <w:vAlign w:val="center"/>
            <w:hideMark/>
          </w:tcPr>
          <w:p w:rsidR="00FB20C7" w:rsidRPr="00FB20C7" w:rsidRDefault="00FB20C7" w:rsidP="00983EE7">
            <w:pPr>
              <w:spacing w:after="0"/>
              <w:rPr>
                <w:sz w:val="24"/>
                <w:szCs w:val="24"/>
              </w:rPr>
            </w:pPr>
            <w:r w:rsidRPr="00FB20C7">
              <w:rPr>
                <w:sz w:val="24"/>
                <w:szCs w:val="24"/>
              </w:rPr>
              <w:t>Καθαριότητα/Υπηρεσία Πρασίνου</w:t>
            </w:r>
          </w:p>
        </w:tc>
        <w:tc>
          <w:tcPr>
            <w:tcW w:w="1666"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100</w:t>
            </w:r>
          </w:p>
        </w:tc>
        <w:tc>
          <w:tcPr>
            <w:tcW w:w="1417"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Β</w:t>
            </w:r>
          </w:p>
        </w:tc>
        <w:tc>
          <w:tcPr>
            <w:tcW w:w="1914"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0,6</w:t>
            </w:r>
          </w:p>
        </w:tc>
        <w:tc>
          <w:tcPr>
            <w:tcW w:w="2172" w:type="dxa"/>
            <w:tcBorders>
              <w:top w:val="nil"/>
              <w:left w:val="single" w:sz="8" w:space="0" w:color="auto"/>
              <w:bottom w:val="single" w:sz="8" w:space="0" w:color="auto"/>
              <w:right w:val="single" w:sz="12" w:space="0" w:color="auto"/>
            </w:tcBorders>
            <w:vAlign w:val="center"/>
            <w:hideMark/>
          </w:tcPr>
          <w:p w:rsidR="00FB20C7" w:rsidRPr="00FB20C7" w:rsidRDefault="00FB20C7" w:rsidP="00983EE7">
            <w:pPr>
              <w:spacing w:after="0"/>
              <w:jc w:val="center"/>
              <w:rPr>
                <w:sz w:val="24"/>
                <w:szCs w:val="24"/>
              </w:rPr>
            </w:pPr>
            <w:r w:rsidRPr="00FB20C7">
              <w:rPr>
                <w:sz w:val="24"/>
                <w:szCs w:val="24"/>
              </w:rPr>
              <w:t>60,0</w:t>
            </w:r>
          </w:p>
        </w:tc>
      </w:tr>
      <w:tr w:rsidR="00FB20C7" w:rsidRPr="00FB20C7" w:rsidTr="00983EE7">
        <w:trPr>
          <w:trHeight w:val="290"/>
        </w:trPr>
        <w:tc>
          <w:tcPr>
            <w:tcW w:w="2030" w:type="dxa"/>
            <w:tcBorders>
              <w:top w:val="nil"/>
              <w:left w:val="single" w:sz="12" w:space="0" w:color="auto"/>
              <w:bottom w:val="single" w:sz="8" w:space="0" w:color="auto"/>
              <w:right w:val="nil"/>
            </w:tcBorders>
            <w:vAlign w:val="center"/>
            <w:hideMark/>
          </w:tcPr>
          <w:p w:rsidR="00FB20C7" w:rsidRPr="00FB20C7" w:rsidRDefault="00FB20C7" w:rsidP="00983EE7">
            <w:pPr>
              <w:spacing w:after="0"/>
              <w:rPr>
                <w:sz w:val="24"/>
                <w:szCs w:val="24"/>
              </w:rPr>
            </w:pPr>
            <w:r w:rsidRPr="00FB20C7">
              <w:rPr>
                <w:sz w:val="24"/>
                <w:szCs w:val="24"/>
              </w:rPr>
              <w:t>Ηλεκτρολόγοι</w:t>
            </w:r>
          </w:p>
        </w:tc>
        <w:tc>
          <w:tcPr>
            <w:tcW w:w="1666"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5</w:t>
            </w:r>
          </w:p>
        </w:tc>
        <w:tc>
          <w:tcPr>
            <w:tcW w:w="1417"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Β</w:t>
            </w:r>
          </w:p>
        </w:tc>
        <w:tc>
          <w:tcPr>
            <w:tcW w:w="1914"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0,6</w:t>
            </w:r>
          </w:p>
        </w:tc>
        <w:tc>
          <w:tcPr>
            <w:tcW w:w="2172" w:type="dxa"/>
            <w:tcBorders>
              <w:top w:val="nil"/>
              <w:left w:val="single" w:sz="8" w:space="0" w:color="auto"/>
              <w:bottom w:val="single" w:sz="8" w:space="0" w:color="auto"/>
              <w:right w:val="single" w:sz="12" w:space="0" w:color="auto"/>
            </w:tcBorders>
            <w:vAlign w:val="center"/>
            <w:hideMark/>
          </w:tcPr>
          <w:p w:rsidR="00FB20C7" w:rsidRPr="00FB20C7" w:rsidRDefault="00FB20C7" w:rsidP="00983EE7">
            <w:pPr>
              <w:spacing w:after="0"/>
              <w:jc w:val="center"/>
              <w:rPr>
                <w:sz w:val="24"/>
                <w:szCs w:val="24"/>
              </w:rPr>
            </w:pPr>
            <w:r w:rsidRPr="00FB20C7">
              <w:rPr>
                <w:sz w:val="24"/>
                <w:szCs w:val="24"/>
              </w:rPr>
              <w:t>3,0</w:t>
            </w:r>
          </w:p>
        </w:tc>
      </w:tr>
      <w:tr w:rsidR="00FB20C7" w:rsidRPr="00FB20C7" w:rsidTr="00983EE7">
        <w:trPr>
          <w:trHeight w:val="290"/>
        </w:trPr>
        <w:tc>
          <w:tcPr>
            <w:tcW w:w="2030" w:type="dxa"/>
            <w:tcBorders>
              <w:top w:val="nil"/>
              <w:left w:val="single" w:sz="12" w:space="0" w:color="auto"/>
              <w:bottom w:val="single" w:sz="8" w:space="0" w:color="auto"/>
              <w:right w:val="nil"/>
            </w:tcBorders>
            <w:vAlign w:val="center"/>
            <w:hideMark/>
          </w:tcPr>
          <w:p w:rsidR="00FB20C7" w:rsidRPr="00FB20C7" w:rsidRDefault="00FB20C7" w:rsidP="00983EE7">
            <w:pPr>
              <w:spacing w:after="0"/>
              <w:rPr>
                <w:sz w:val="24"/>
                <w:szCs w:val="24"/>
              </w:rPr>
            </w:pPr>
            <w:r w:rsidRPr="00FB20C7">
              <w:rPr>
                <w:sz w:val="24"/>
                <w:szCs w:val="24"/>
              </w:rPr>
              <w:t>Υδραυλικοί</w:t>
            </w:r>
          </w:p>
        </w:tc>
        <w:tc>
          <w:tcPr>
            <w:tcW w:w="1666"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5</w:t>
            </w:r>
          </w:p>
        </w:tc>
        <w:tc>
          <w:tcPr>
            <w:tcW w:w="1417"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Β</w:t>
            </w:r>
          </w:p>
        </w:tc>
        <w:tc>
          <w:tcPr>
            <w:tcW w:w="1914"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0,6</w:t>
            </w:r>
          </w:p>
        </w:tc>
        <w:tc>
          <w:tcPr>
            <w:tcW w:w="2172" w:type="dxa"/>
            <w:tcBorders>
              <w:top w:val="nil"/>
              <w:left w:val="single" w:sz="8" w:space="0" w:color="auto"/>
              <w:bottom w:val="single" w:sz="8" w:space="0" w:color="auto"/>
              <w:right w:val="single" w:sz="12" w:space="0" w:color="auto"/>
            </w:tcBorders>
            <w:vAlign w:val="center"/>
            <w:hideMark/>
          </w:tcPr>
          <w:p w:rsidR="00FB20C7" w:rsidRPr="00FB20C7" w:rsidRDefault="00FB20C7" w:rsidP="00983EE7">
            <w:pPr>
              <w:spacing w:after="0"/>
              <w:jc w:val="center"/>
              <w:rPr>
                <w:sz w:val="24"/>
                <w:szCs w:val="24"/>
              </w:rPr>
            </w:pPr>
            <w:r w:rsidRPr="00FB20C7">
              <w:rPr>
                <w:sz w:val="24"/>
                <w:szCs w:val="24"/>
              </w:rPr>
              <w:t>3,0</w:t>
            </w:r>
          </w:p>
        </w:tc>
      </w:tr>
      <w:tr w:rsidR="00FB20C7" w:rsidRPr="00FB20C7" w:rsidTr="00983EE7">
        <w:trPr>
          <w:trHeight w:val="290"/>
        </w:trPr>
        <w:tc>
          <w:tcPr>
            <w:tcW w:w="2030" w:type="dxa"/>
            <w:tcBorders>
              <w:top w:val="nil"/>
              <w:left w:val="single" w:sz="12" w:space="0" w:color="auto"/>
              <w:bottom w:val="single" w:sz="8" w:space="0" w:color="auto"/>
              <w:right w:val="nil"/>
            </w:tcBorders>
            <w:vAlign w:val="center"/>
            <w:hideMark/>
          </w:tcPr>
          <w:p w:rsidR="00FB20C7" w:rsidRPr="00FB20C7" w:rsidRDefault="00FB20C7" w:rsidP="00983EE7">
            <w:pPr>
              <w:spacing w:after="0"/>
              <w:rPr>
                <w:sz w:val="24"/>
                <w:szCs w:val="24"/>
              </w:rPr>
            </w:pPr>
            <w:r w:rsidRPr="00FB20C7">
              <w:rPr>
                <w:sz w:val="24"/>
                <w:szCs w:val="24"/>
              </w:rPr>
              <w:t>Χειριστές Μ.Ε.</w:t>
            </w:r>
          </w:p>
        </w:tc>
        <w:tc>
          <w:tcPr>
            <w:tcW w:w="1666"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8</w:t>
            </w:r>
          </w:p>
        </w:tc>
        <w:tc>
          <w:tcPr>
            <w:tcW w:w="1417"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Β</w:t>
            </w:r>
          </w:p>
        </w:tc>
        <w:tc>
          <w:tcPr>
            <w:tcW w:w="1914"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0,6</w:t>
            </w:r>
          </w:p>
        </w:tc>
        <w:tc>
          <w:tcPr>
            <w:tcW w:w="2172" w:type="dxa"/>
            <w:tcBorders>
              <w:top w:val="nil"/>
              <w:left w:val="single" w:sz="8" w:space="0" w:color="auto"/>
              <w:bottom w:val="single" w:sz="8" w:space="0" w:color="auto"/>
              <w:right w:val="single" w:sz="12" w:space="0" w:color="auto"/>
            </w:tcBorders>
            <w:vAlign w:val="center"/>
            <w:hideMark/>
          </w:tcPr>
          <w:p w:rsidR="00FB20C7" w:rsidRPr="00FB20C7" w:rsidRDefault="00FB20C7" w:rsidP="00983EE7">
            <w:pPr>
              <w:spacing w:after="0"/>
              <w:jc w:val="center"/>
              <w:rPr>
                <w:sz w:val="24"/>
                <w:szCs w:val="24"/>
              </w:rPr>
            </w:pPr>
            <w:r w:rsidRPr="00FB20C7">
              <w:rPr>
                <w:sz w:val="24"/>
                <w:szCs w:val="24"/>
              </w:rPr>
              <w:t>4,8</w:t>
            </w:r>
          </w:p>
        </w:tc>
      </w:tr>
      <w:tr w:rsidR="00FB20C7" w:rsidRPr="00FB20C7" w:rsidTr="00983EE7">
        <w:trPr>
          <w:trHeight w:val="690"/>
        </w:trPr>
        <w:tc>
          <w:tcPr>
            <w:tcW w:w="2030" w:type="dxa"/>
            <w:tcBorders>
              <w:top w:val="nil"/>
              <w:left w:val="single" w:sz="12" w:space="0" w:color="auto"/>
              <w:bottom w:val="single" w:sz="8" w:space="0" w:color="auto"/>
              <w:right w:val="nil"/>
            </w:tcBorders>
            <w:vAlign w:val="center"/>
            <w:hideMark/>
          </w:tcPr>
          <w:p w:rsidR="00FB20C7" w:rsidRPr="00FB20C7" w:rsidRDefault="00FB20C7" w:rsidP="00983EE7">
            <w:pPr>
              <w:spacing w:after="0"/>
              <w:rPr>
                <w:sz w:val="24"/>
                <w:szCs w:val="24"/>
              </w:rPr>
            </w:pPr>
            <w:r w:rsidRPr="00FB20C7">
              <w:rPr>
                <w:sz w:val="24"/>
                <w:szCs w:val="24"/>
              </w:rPr>
              <w:t>Εργάτες Δασοπυρόσβεσης</w:t>
            </w:r>
          </w:p>
        </w:tc>
        <w:tc>
          <w:tcPr>
            <w:tcW w:w="1666"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17</w:t>
            </w:r>
          </w:p>
        </w:tc>
        <w:tc>
          <w:tcPr>
            <w:tcW w:w="1417"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Β</w:t>
            </w:r>
          </w:p>
        </w:tc>
        <w:tc>
          <w:tcPr>
            <w:tcW w:w="1914"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0,6</w:t>
            </w:r>
          </w:p>
        </w:tc>
        <w:tc>
          <w:tcPr>
            <w:tcW w:w="2172" w:type="dxa"/>
            <w:tcBorders>
              <w:top w:val="nil"/>
              <w:left w:val="single" w:sz="8" w:space="0" w:color="auto"/>
              <w:bottom w:val="single" w:sz="8" w:space="0" w:color="auto"/>
              <w:right w:val="single" w:sz="12" w:space="0" w:color="auto"/>
            </w:tcBorders>
            <w:vAlign w:val="center"/>
            <w:hideMark/>
          </w:tcPr>
          <w:p w:rsidR="00FB20C7" w:rsidRPr="00FB20C7" w:rsidRDefault="00FB20C7" w:rsidP="00983EE7">
            <w:pPr>
              <w:spacing w:after="0"/>
              <w:jc w:val="center"/>
              <w:rPr>
                <w:sz w:val="24"/>
                <w:szCs w:val="24"/>
              </w:rPr>
            </w:pPr>
            <w:r w:rsidRPr="00FB20C7">
              <w:rPr>
                <w:sz w:val="24"/>
                <w:szCs w:val="24"/>
              </w:rPr>
              <w:t>10,2</w:t>
            </w:r>
          </w:p>
        </w:tc>
      </w:tr>
      <w:tr w:rsidR="00FB20C7" w:rsidRPr="00FB20C7" w:rsidTr="00983EE7">
        <w:trPr>
          <w:trHeight w:val="290"/>
        </w:trPr>
        <w:tc>
          <w:tcPr>
            <w:tcW w:w="2030" w:type="dxa"/>
            <w:tcBorders>
              <w:top w:val="nil"/>
              <w:left w:val="single" w:sz="12" w:space="0" w:color="auto"/>
              <w:bottom w:val="single" w:sz="12" w:space="0" w:color="auto"/>
              <w:right w:val="nil"/>
            </w:tcBorders>
            <w:vAlign w:val="center"/>
            <w:hideMark/>
          </w:tcPr>
          <w:p w:rsidR="00FB20C7" w:rsidRPr="00FB20C7" w:rsidRDefault="00FB20C7" w:rsidP="00983EE7">
            <w:pPr>
              <w:spacing w:after="0"/>
              <w:rPr>
                <w:sz w:val="24"/>
                <w:szCs w:val="24"/>
              </w:rPr>
            </w:pPr>
            <w:r w:rsidRPr="00FB20C7">
              <w:rPr>
                <w:sz w:val="24"/>
                <w:szCs w:val="24"/>
              </w:rPr>
              <w:t>Γυμναστές</w:t>
            </w:r>
          </w:p>
        </w:tc>
        <w:tc>
          <w:tcPr>
            <w:tcW w:w="1666" w:type="dxa"/>
            <w:tcBorders>
              <w:top w:val="nil"/>
              <w:left w:val="single" w:sz="8" w:space="0" w:color="auto"/>
              <w:bottom w:val="single" w:sz="12"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4</w:t>
            </w:r>
          </w:p>
        </w:tc>
        <w:tc>
          <w:tcPr>
            <w:tcW w:w="1417" w:type="dxa"/>
            <w:tcBorders>
              <w:top w:val="nil"/>
              <w:left w:val="single" w:sz="8" w:space="0" w:color="auto"/>
              <w:bottom w:val="single" w:sz="12"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Β</w:t>
            </w:r>
          </w:p>
        </w:tc>
        <w:tc>
          <w:tcPr>
            <w:tcW w:w="1914" w:type="dxa"/>
            <w:tcBorders>
              <w:top w:val="nil"/>
              <w:left w:val="single" w:sz="8" w:space="0" w:color="auto"/>
              <w:bottom w:val="single" w:sz="12"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0,6</w:t>
            </w:r>
          </w:p>
        </w:tc>
        <w:tc>
          <w:tcPr>
            <w:tcW w:w="2172" w:type="dxa"/>
            <w:tcBorders>
              <w:top w:val="nil"/>
              <w:left w:val="single" w:sz="8" w:space="0" w:color="auto"/>
              <w:bottom w:val="single" w:sz="8" w:space="0" w:color="auto"/>
              <w:right w:val="single" w:sz="12" w:space="0" w:color="auto"/>
            </w:tcBorders>
            <w:vAlign w:val="center"/>
            <w:hideMark/>
          </w:tcPr>
          <w:p w:rsidR="00FB20C7" w:rsidRPr="00FB20C7" w:rsidRDefault="00FB20C7" w:rsidP="00983EE7">
            <w:pPr>
              <w:spacing w:after="0"/>
              <w:jc w:val="center"/>
              <w:rPr>
                <w:sz w:val="24"/>
                <w:szCs w:val="24"/>
              </w:rPr>
            </w:pPr>
            <w:r w:rsidRPr="00FB20C7">
              <w:rPr>
                <w:sz w:val="24"/>
                <w:szCs w:val="24"/>
              </w:rPr>
              <w:t>2,4</w:t>
            </w:r>
          </w:p>
        </w:tc>
      </w:tr>
      <w:tr w:rsidR="00FB20C7" w:rsidRPr="00FB20C7" w:rsidTr="00983EE7">
        <w:trPr>
          <w:trHeight w:val="290"/>
        </w:trPr>
        <w:tc>
          <w:tcPr>
            <w:tcW w:w="2030" w:type="dxa"/>
            <w:tcBorders>
              <w:top w:val="nil"/>
              <w:left w:val="single" w:sz="12" w:space="0" w:color="auto"/>
              <w:bottom w:val="single" w:sz="12" w:space="0" w:color="auto"/>
              <w:right w:val="nil"/>
            </w:tcBorders>
            <w:vAlign w:val="center"/>
            <w:hideMark/>
          </w:tcPr>
          <w:p w:rsidR="00FB20C7" w:rsidRPr="00FB20C7" w:rsidRDefault="00FB20C7" w:rsidP="00983EE7">
            <w:pPr>
              <w:spacing w:after="0"/>
              <w:rPr>
                <w:b/>
                <w:bCs/>
                <w:sz w:val="24"/>
                <w:szCs w:val="24"/>
              </w:rPr>
            </w:pPr>
            <w:r w:rsidRPr="00FB20C7">
              <w:rPr>
                <w:b/>
                <w:bCs/>
                <w:sz w:val="24"/>
                <w:szCs w:val="24"/>
              </w:rPr>
              <w:t>ΣΥΝΟΛΑ</w:t>
            </w:r>
          </w:p>
        </w:tc>
        <w:tc>
          <w:tcPr>
            <w:tcW w:w="1666" w:type="dxa"/>
            <w:tcBorders>
              <w:top w:val="nil"/>
              <w:left w:val="single" w:sz="12" w:space="0" w:color="auto"/>
              <w:bottom w:val="single" w:sz="12" w:space="0" w:color="auto"/>
              <w:right w:val="nil"/>
            </w:tcBorders>
            <w:shd w:val="clear" w:color="auto" w:fill="D9D9D9"/>
            <w:vAlign w:val="center"/>
            <w:hideMark/>
          </w:tcPr>
          <w:p w:rsidR="00FB20C7" w:rsidRPr="00FB20C7" w:rsidRDefault="00FB20C7" w:rsidP="00983EE7">
            <w:pPr>
              <w:spacing w:after="0"/>
              <w:jc w:val="center"/>
              <w:rPr>
                <w:b/>
                <w:bCs/>
                <w:sz w:val="24"/>
                <w:szCs w:val="24"/>
              </w:rPr>
            </w:pPr>
            <w:r w:rsidRPr="00FB20C7">
              <w:rPr>
                <w:b/>
                <w:bCs/>
                <w:sz w:val="24"/>
                <w:szCs w:val="24"/>
              </w:rPr>
              <w:t>376</w:t>
            </w:r>
          </w:p>
        </w:tc>
        <w:tc>
          <w:tcPr>
            <w:tcW w:w="1417" w:type="dxa"/>
            <w:tcBorders>
              <w:top w:val="nil"/>
              <w:left w:val="single" w:sz="12" w:space="0" w:color="auto"/>
              <w:bottom w:val="single" w:sz="12" w:space="0" w:color="auto"/>
              <w:right w:val="nil"/>
            </w:tcBorders>
            <w:vAlign w:val="center"/>
            <w:hideMark/>
          </w:tcPr>
          <w:p w:rsidR="00FB20C7" w:rsidRPr="00FB20C7" w:rsidRDefault="00FB20C7" w:rsidP="00983EE7">
            <w:pPr>
              <w:spacing w:after="0"/>
              <w:jc w:val="center"/>
              <w:rPr>
                <w:sz w:val="24"/>
                <w:szCs w:val="24"/>
              </w:rPr>
            </w:pPr>
          </w:p>
        </w:tc>
        <w:tc>
          <w:tcPr>
            <w:tcW w:w="1914" w:type="dxa"/>
            <w:tcBorders>
              <w:top w:val="nil"/>
              <w:left w:val="single" w:sz="12" w:space="0" w:color="auto"/>
              <w:bottom w:val="single" w:sz="12" w:space="0" w:color="auto"/>
              <w:right w:val="nil"/>
            </w:tcBorders>
            <w:vAlign w:val="center"/>
            <w:hideMark/>
          </w:tcPr>
          <w:p w:rsidR="00FB20C7" w:rsidRPr="00FB20C7" w:rsidRDefault="00FB20C7" w:rsidP="00983EE7">
            <w:pPr>
              <w:spacing w:after="0"/>
              <w:jc w:val="center"/>
              <w:rPr>
                <w:sz w:val="24"/>
                <w:szCs w:val="24"/>
              </w:rPr>
            </w:pPr>
          </w:p>
        </w:tc>
        <w:tc>
          <w:tcPr>
            <w:tcW w:w="2172" w:type="dxa"/>
            <w:tcBorders>
              <w:top w:val="nil"/>
              <w:left w:val="single" w:sz="12" w:space="0" w:color="auto"/>
              <w:bottom w:val="single" w:sz="12" w:space="0" w:color="auto"/>
              <w:right w:val="single" w:sz="12" w:space="0" w:color="auto"/>
            </w:tcBorders>
            <w:shd w:val="clear" w:color="auto" w:fill="D9D9D9"/>
            <w:vAlign w:val="center"/>
            <w:hideMark/>
          </w:tcPr>
          <w:p w:rsidR="00FB20C7" w:rsidRPr="00FB20C7" w:rsidRDefault="00FB20C7" w:rsidP="00983EE7">
            <w:pPr>
              <w:spacing w:after="0"/>
              <w:jc w:val="center"/>
              <w:rPr>
                <w:b/>
                <w:bCs/>
                <w:sz w:val="24"/>
                <w:szCs w:val="24"/>
              </w:rPr>
            </w:pPr>
            <w:r w:rsidRPr="00FB20C7">
              <w:rPr>
                <w:b/>
                <w:bCs/>
                <w:sz w:val="24"/>
                <w:szCs w:val="24"/>
              </w:rPr>
              <w:t>184,4</w:t>
            </w:r>
          </w:p>
        </w:tc>
      </w:tr>
    </w:tbl>
    <w:p w:rsidR="00FB20C7" w:rsidRPr="00FB20C7" w:rsidRDefault="00FB20C7" w:rsidP="00983EE7">
      <w:pPr>
        <w:spacing w:after="0"/>
        <w:jc w:val="both"/>
        <w:rPr>
          <w:sz w:val="24"/>
          <w:szCs w:val="24"/>
        </w:rPr>
      </w:pPr>
      <w:r w:rsidRPr="00FB20C7">
        <w:rPr>
          <w:b/>
          <w:sz w:val="24"/>
          <w:szCs w:val="24"/>
        </w:rPr>
        <w:t>Επομένως, ο ελάχιστος συνολικός αριθμός ωρών απασχόλησης για τον ιατρό εργασίας για ένα έτος είναι  184,4 ώρες.</w:t>
      </w:r>
    </w:p>
    <w:p w:rsidR="00FB20C7" w:rsidRPr="00FB20C7" w:rsidRDefault="00FB20C7" w:rsidP="00FB20C7">
      <w:pPr>
        <w:jc w:val="both"/>
        <w:rPr>
          <w:sz w:val="24"/>
          <w:szCs w:val="24"/>
        </w:rPr>
      </w:pPr>
      <w:r w:rsidRPr="00FB20C7">
        <w:rPr>
          <w:sz w:val="24"/>
          <w:szCs w:val="24"/>
        </w:rPr>
        <w:tab/>
        <w:t xml:space="preserve">Σύμφωνα με τα ανωτέρω οι ώρες απασχόλησης του ιατρού εργασίας ανά μήνα ορίζονται στις 15,36 ώρες, οι οποίες αντιστοιχούν σε 3,84 ώρες την εβδομάδα. Η συχνότητα των επισκέψεων και το ωρολόγιο πρόγραμμα θα καταρτιστούν με την υπογραφή της σύμβασης και θα υποβληθούν στην αρμόδια υπηρεσία ΚΕΠΕΚ. </w:t>
      </w:r>
    </w:p>
    <w:p w:rsidR="00FB20C7" w:rsidRPr="00FB20C7" w:rsidRDefault="00FB20C7" w:rsidP="00FB20C7">
      <w:pPr>
        <w:jc w:val="both"/>
        <w:rPr>
          <w:sz w:val="24"/>
          <w:szCs w:val="24"/>
        </w:rPr>
      </w:pPr>
      <w:r w:rsidRPr="00FB20C7">
        <w:rPr>
          <w:b/>
          <w:sz w:val="24"/>
          <w:szCs w:val="24"/>
        </w:rPr>
        <w:tab/>
        <w:t>Σε περίπτωση αλλαγής του αριθμού των εργαζομένων, θα αναπροσαρμοστεί ανάλογα ο ανωτέρω πίνακας και θα υποβάλλεται η σχετική τροποποίηση στην αρμόδια υπηρεσία.</w:t>
      </w:r>
    </w:p>
    <w:p w:rsidR="00FB20C7" w:rsidRPr="00FB20C7" w:rsidRDefault="00FB20C7" w:rsidP="00FB20C7">
      <w:pPr>
        <w:jc w:val="both"/>
        <w:rPr>
          <w:b/>
          <w:sz w:val="24"/>
          <w:szCs w:val="24"/>
        </w:rPr>
      </w:pPr>
      <w:r w:rsidRPr="00FB20C7">
        <w:rPr>
          <w:b/>
          <w:sz w:val="24"/>
          <w:szCs w:val="24"/>
        </w:rPr>
        <w:t xml:space="preserve">                                       </w:t>
      </w:r>
    </w:p>
    <w:p w:rsidR="00FB20C7" w:rsidRPr="00FB20C7" w:rsidRDefault="00FB20C7" w:rsidP="00FB20C7">
      <w:pPr>
        <w:jc w:val="both"/>
        <w:rPr>
          <w:sz w:val="24"/>
          <w:szCs w:val="24"/>
        </w:rPr>
      </w:pPr>
    </w:p>
    <w:p w:rsidR="00FB20C7" w:rsidRPr="00FB20C7" w:rsidRDefault="00FB20C7" w:rsidP="00FB20C7">
      <w:pPr>
        <w:jc w:val="both"/>
        <w:rPr>
          <w:b/>
          <w:sz w:val="24"/>
          <w:szCs w:val="24"/>
        </w:rPr>
      </w:pPr>
      <w:r w:rsidRPr="00FB20C7">
        <w:rPr>
          <w:b/>
          <w:sz w:val="24"/>
          <w:szCs w:val="24"/>
        </w:rPr>
        <w:t>Πίνακας 2 Ελάχιστος αριθμός ωρών τεχνικού ασφαλείας</w:t>
      </w:r>
    </w:p>
    <w:tbl>
      <w:tblPr>
        <w:tblW w:w="9224" w:type="dxa"/>
        <w:tblInd w:w="98" w:type="dxa"/>
        <w:tblLook w:val="04A0"/>
      </w:tblPr>
      <w:tblGrid>
        <w:gridCol w:w="1973"/>
        <w:gridCol w:w="1723"/>
        <w:gridCol w:w="1417"/>
        <w:gridCol w:w="2268"/>
        <w:gridCol w:w="1843"/>
      </w:tblGrid>
      <w:tr w:rsidR="00FB20C7" w:rsidRPr="00FB20C7" w:rsidTr="00983EE7">
        <w:trPr>
          <w:trHeight w:val="1850"/>
        </w:trPr>
        <w:tc>
          <w:tcPr>
            <w:tcW w:w="1973" w:type="dxa"/>
            <w:tcBorders>
              <w:top w:val="single" w:sz="8" w:space="0" w:color="auto"/>
              <w:left w:val="single" w:sz="8" w:space="0" w:color="auto"/>
              <w:bottom w:val="single" w:sz="8" w:space="0" w:color="auto"/>
              <w:right w:val="single" w:sz="4" w:space="0" w:color="auto"/>
            </w:tcBorders>
            <w:vAlign w:val="center"/>
            <w:hideMark/>
          </w:tcPr>
          <w:p w:rsidR="00FB20C7" w:rsidRPr="00FB20C7" w:rsidRDefault="00FB20C7" w:rsidP="00983EE7">
            <w:pPr>
              <w:jc w:val="center"/>
              <w:rPr>
                <w:b/>
                <w:bCs/>
                <w:sz w:val="24"/>
                <w:szCs w:val="24"/>
              </w:rPr>
            </w:pPr>
            <w:r w:rsidRPr="00FB20C7">
              <w:rPr>
                <w:b/>
                <w:bCs/>
                <w:sz w:val="24"/>
                <w:szCs w:val="24"/>
              </w:rPr>
              <w:t>Κατηγορίες Υπαλλήλων</w:t>
            </w:r>
          </w:p>
        </w:tc>
        <w:tc>
          <w:tcPr>
            <w:tcW w:w="1723" w:type="dxa"/>
            <w:tcBorders>
              <w:top w:val="single" w:sz="8" w:space="0" w:color="auto"/>
              <w:left w:val="nil"/>
              <w:bottom w:val="single" w:sz="8" w:space="0" w:color="auto"/>
              <w:right w:val="single" w:sz="4" w:space="0" w:color="auto"/>
            </w:tcBorders>
            <w:vAlign w:val="center"/>
            <w:hideMark/>
          </w:tcPr>
          <w:p w:rsidR="00FB20C7" w:rsidRPr="00FB20C7" w:rsidRDefault="00FB20C7" w:rsidP="00983EE7">
            <w:pPr>
              <w:jc w:val="center"/>
              <w:rPr>
                <w:b/>
                <w:bCs/>
                <w:sz w:val="24"/>
                <w:szCs w:val="24"/>
              </w:rPr>
            </w:pPr>
            <w:r w:rsidRPr="00FB20C7">
              <w:rPr>
                <w:b/>
                <w:bCs/>
                <w:sz w:val="24"/>
                <w:szCs w:val="24"/>
              </w:rPr>
              <w:t>Πλήθος Υπαλλήλων Δήμου      (ΜΑΙΟΣ 2023)</w:t>
            </w:r>
          </w:p>
        </w:tc>
        <w:tc>
          <w:tcPr>
            <w:tcW w:w="1417" w:type="dxa"/>
            <w:tcBorders>
              <w:top w:val="single" w:sz="8" w:space="0" w:color="auto"/>
              <w:left w:val="nil"/>
              <w:bottom w:val="single" w:sz="8" w:space="0" w:color="auto"/>
              <w:right w:val="single" w:sz="4" w:space="0" w:color="auto"/>
            </w:tcBorders>
            <w:vAlign w:val="center"/>
            <w:hideMark/>
          </w:tcPr>
          <w:p w:rsidR="00FB20C7" w:rsidRPr="00FB20C7" w:rsidRDefault="00FB20C7" w:rsidP="00983EE7">
            <w:pPr>
              <w:jc w:val="center"/>
              <w:rPr>
                <w:b/>
                <w:bCs/>
                <w:sz w:val="24"/>
                <w:szCs w:val="24"/>
              </w:rPr>
            </w:pPr>
            <w:r w:rsidRPr="00FB20C7">
              <w:rPr>
                <w:b/>
                <w:bCs/>
                <w:sz w:val="24"/>
                <w:szCs w:val="24"/>
              </w:rPr>
              <w:t>Κατηγορία Εργασιών (κατά ΠΔ 294/1988)</w:t>
            </w:r>
          </w:p>
        </w:tc>
        <w:tc>
          <w:tcPr>
            <w:tcW w:w="2268" w:type="dxa"/>
            <w:tcBorders>
              <w:top w:val="single" w:sz="8" w:space="0" w:color="auto"/>
              <w:left w:val="nil"/>
              <w:bottom w:val="single" w:sz="8" w:space="0" w:color="auto"/>
              <w:right w:val="single" w:sz="4" w:space="0" w:color="auto"/>
            </w:tcBorders>
            <w:vAlign w:val="center"/>
            <w:hideMark/>
          </w:tcPr>
          <w:p w:rsidR="00FB20C7" w:rsidRPr="00FB20C7" w:rsidRDefault="00FB20C7" w:rsidP="00983EE7">
            <w:pPr>
              <w:jc w:val="center"/>
              <w:rPr>
                <w:b/>
                <w:bCs/>
                <w:sz w:val="24"/>
                <w:szCs w:val="24"/>
              </w:rPr>
            </w:pPr>
            <w:r w:rsidRPr="00FB20C7">
              <w:rPr>
                <w:b/>
                <w:bCs/>
                <w:sz w:val="24"/>
                <w:szCs w:val="24"/>
              </w:rPr>
              <w:t>Ελάχιστος Ετήσιος Χρόνος (Ώρες) Απασχόλησης Τεχνικού Ασφαλείας/ Εργαζόμενο</w:t>
            </w:r>
          </w:p>
        </w:tc>
        <w:tc>
          <w:tcPr>
            <w:tcW w:w="1843" w:type="dxa"/>
            <w:tcBorders>
              <w:top w:val="single" w:sz="8" w:space="0" w:color="auto"/>
              <w:left w:val="nil"/>
              <w:bottom w:val="single" w:sz="8" w:space="0" w:color="auto"/>
              <w:right w:val="single" w:sz="8" w:space="0" w:color="auto"/>
            </w:tcBorders>
            <w:vAlign w:val="center"/>
            <w:hideMark/>
          </w:tcPr>
          <w:p w:rsidR="00FB20C7" w:rsidRPr="00FB20C7" w:rsidRDefault="00FB20C7" w:rsidP="00983EE7">
            <w:pPr>
              <w:jc w:val="center"/>
              <w:rPr>
                <w:b/>
                <w:bCs/>
                <w:sz w:val="24"/>
                <w:szCs w:val="24"/>
              </w:rPr>
            </w:pPr>
            <w:r w:rsidRPr="00FB20C7">
              <w:rPr>
                <w:b/>
                <w:bCs/>
                <w:sz w:val="24"/>
                <w:szCs w:val="24"/>
              </w:rPr>
              <w:t>Ελάχιστο Ετήσιο) Σύνολο Ωρών Απασχόλησης Τεχνικού Ασφαλείας/ Εργαζόμενο</w:t>
            </w:r>
          </w:p>
        </w:tc>
      </w:tr>
      <w:tr w:rsidR="00FB20C7" w:rsidRPr="00FB20C7" w:rsidTr="00983EE7">
        <w:trPr>
          <w:trHeight w:val="700"/>
        </w:trPr>
        <w:tc>
          <w:tcPr>
            <w:tcW w:w="1973" w:type="dxa"/>
            <w:tcBorders>
              <w:top w:val="nil"/>
              <w:left w:val="single" w:sz="12" w:space="0" w:color="auto"/>
              <w:bottom w:val="single" w:sz="8" w:space="0" w:color="auto"/>
              <w:right w:val="nil"/>
            </w:tcBorders>
            <w:vAlign w:val="center"/>
            <w:hideMark/>
          </w:tcPr>
          <w:p w:rsidR="00FB20C7" w:rsidRPr="00FB20C7" w:rsidRDefault="00FB20C7" w:rsidP="00983EE7">
            <w:pPr>
              <w:spacing w:after="0"/>
              <w:rPr>
                <w:sz w:val="24"/>
                <w:szCs w:val="24"/>
              </w:rPr>
            </w:pPr>
            <w:r w:rsidRPr="00FB20C7">
              <w:rPr>
                <w:sz w:val="24"/>
                <w:szCs w:val="24"/>
              </w:rPr>
              <w:t>Αιρετοί, Μετακλητοί &amp; Ειδικοί Συνεργάτες</w:t>
            </w:r>
          </w:p>
        </w:tc>
        <w:tc>
          <w:tcPr>
            <w:tcW w:w="1723" w:type="dxa"/>
            <w:tcBorders>
              <w:top w:val="nil"/>
              <w:left w:val="single" w:sz="8" w:space="0" w:color="auto"/>
              <w:bottom w:val="single" w:sz="8" w:space="0" w:color="auto"/>
              <w:right w:val="nil"/>
            </w:tcBorders>
            <w:shd w:val="clear" w:color="auto" w:fill="FFFFFF"/>
            <w:vAlign w:val="center"/>
            <w:hideMark/>
          </w:tcPr>
          <w:p w:rsidR="00FB20C7" w:rsidRPr="00FB20C7" w:rsidRDefault="00FB20C7" w:rsidP="00983EE7">
            <w:pPr>
              <w:spacing w:after="0"/>
              <w:jc w:val="center"/>
              <w:rPr>
                <w:sz w:val="24"/>
                <w:szCs w:val="24"/>
              </w:rPr>
            </w:pPr>
            <w:r w:rsidRPr="00FB20C7">
              <w:rPr>
                <w:sz w:val="24"/>
                <w:szCs w:val="24"/>
              </w:rPr>
              <w:t>20</w:t>
            </w:r>
          </w:p>
        </w:tc>
        <w:tc>
          <w:tcPr>
            <w:tcW w:w="1417"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Γ</w:t>
            </w:r>
          </w:p>
        </w:tc>
        <w:tc>
          <w:tcPr>
            <w:tcW w:w="2268"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0,4</w:t>
            </w:r>
          </w:p>
        </w:tc>
        <w:tc>
          <w:tcPr>
            <w:tcW w:w="1843" w:type="dxa"/>
            <w:tcBorders>
              <w:top w:val="nil"/>
              <w:left w:val="single" w:sz="8" w:space="0" w:color="auto"/>
              <w:bottom w:val="single" w:sz="8" w:space="0" w:color="auto"/>
              <w:right w:val="single" w:sz="12" w:space="0" w:color="auto"/>
            </w:tcBorders>
            <w:vAlign w:val="center"/>
            <w:hideMark/>
          </w:tcPr>
          <w:p w:rsidR="00FB20C7" w:rsidRPr="00FB20C7" w:rsidRDefault="00FB20C7" w:rsidP="00983EE7">
            <w:pPr>
              <w:spacing w:after="0"/>
              <w:jc w:val="center"/>
              <w:rPr>
                <w:sz w:val="24"/>
                <w:szCs w:val="24"/>
              </w:rPr>
            </w:pPr>
            <w:r w:rsidRPr="00FB20C7">
              <w:rPr>
                <w:sz w:val="24"/>
                <w:szCs w:val="24"/>
              </w:rPr>
              <w:t>8,0</w:t>
            </w:r>
          </w:p>
        </w:tc>
      </w:tr>
      <w:tr w:rsidR="00FB20C7" w:rsidRPr="00FB20C7" w:rsidTr="00983EE7">
        <w:trPr>
          <w:trHeight w:val="300"/>
        </w:trPr>
        <w:tc>
          <w:tcPr>
            <w:tcW w:w="1973" w:type="dxa"/>
            <w:tcBorders>
              <w:top w:val="nil"/>
              <w:left w:val="single" w:sz="12" w:space="0" w:color="auto"/>
              <w:bottom w:val="single" w:sz="8" w:space="0" w:color="auto"/>
              <w:right w:val="nil"/>
            </w:tcBorders>
            <w:vAlign w:val="center"/>
            <w:hideMark/>
          </w:tcPr>
          <w:p w:rsidR="00FB20C7" w:rsidRPr="00FB20C7" w:rsidRDefault="00FB20C7" w:rsidP="00983EE7">
            <w:pPr>
              <w:spacing w:after="0"/>
              <w:rPr>
                <w:sz w:val="24"/>
                <w:szCs w:val="24"/>
              </w:rPr>
            </w:pPr>
            <w:r w:rsidRPr="00FB20C7">
              <w:rPr>
                <w:sz w:val="24"/>
                <w:szCs w:val="24"/>
              </w:rPr>
              <w:t>Γραφείου</w:t>
            </w:r>
          </w:p>
        </w:tc>
        <w:tc>
          <w:tcPr>
            <w:tcW w:w="1723" w:type="dxa"/>
            <w:tcBorders>
              <w:top w:val="nil"/>
              <w:left w:val="single" w:sz="8" w:space="0" w:color="auto"/>
              <w:bottom w:val="single" w:sz="8" w:space="0" w:color="auto"/>
              <w:right w:val="nil"/>
            </w:tcBorders>
            <w:shd w:val="clear" w:color="auto" w:fill="FFFFFF"/>
            <w:vAlign w:val="center"/>
            <w:hideMark/>
          </w:tcPr>
          <w:p w:rsidR="00FB20C7" w:rsidRPr="00FB20C7" w:rsidRDefault="00FB20C7" w:rsidP="00983EE7">
            <w:pPr>
              <w:spacing w:after="0"/>
              <w:jc w:val="center"/>
              <w:rPr>
                <w:sz w:val="24"/>
                <w:szCs w:val="24"/>
              </w:rPr>
            </w:pPr>
            <w:r w:rsidRPr="00FB20C7">
              <w:rPr>
                <w:sz w:val="24"/>
                <w:szCs w:val="24"/>
              </w:rPr>
              <w:t>115</w:t>
            </w:r>
          </w:p>
        </w:tc>
        <w:tc>
          <w:tcPr>
            <w:tcW w:w="1417"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Γ</w:t>
            </w:r>
          </w:p>
        </w:tc>
        <w:tc>
          <w:tcPr>
            <w:tcW w:w="2268"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0,4</w:t>
            </w:r>
          </w:p>
        </w:tc>
        <w:tc>
          <w:tcPr>
            <w:tcW w:w="1843" w:type="dxa"/>
            <w:tcBorders>
              <w:top w:val="nil"/>
              <w:left w:val="single" w:sz="8" w:space="0" w:color="auto"/>
              <w:bottom w:val="single" w:sz="8" w:space="0" w:color="auto"/>
              <w:right w:val="single" w:sz="12" w:space="0" w:color="auto"/>
            </w:tcBorders>
            <w:vAlign w:val="center"/>
            <w:hideMark/>
          </w:tcPr>
          <w:p w:rsidR="00FB20C7" w:rsidRPr="00FB20C7" w:rsidRDefault="00FB20C7" w:rsidP="00983EE7">
            <w:pPr>
              <w:spacing w:after="0"/>
              <w:jc w:val="center"/>
              <w:rPr>
                <w:sz w:val="24"/>
                <w:szCs w:val="24"/>
              </w:rPr>
            </w:pPr>
            <w:r w:rsidRPr="00FB20C7">
              <w:rPr>
                <w:sz w:val="24"/>
                <w:szCs w:val="24"/>
              </w:rPr>
              <w:t>46</w:t>
            </w:r>
          </w:p>
        </w:tc>
      </w:tr>
      <w:tr w:rsidR="00FB20C7" w:rsidRPr="00FB20C7" w:rsidTr="00983EE7">
        <w:trPr>
          <w:trHeight w:val="470"/>
        </w:trPr>
        <w:tc>
          <w:tcPr>
            <w:tcW w:w="1973" w:type="dxa"/>
            <w:tcBorders>
              <w:top w:val="nil"/>
              <w:left w:val="single" w:sz="12" w:space="0" w:color="auto"/>
              <w:bottom w:val="single" w:sz="8" w:space="0" w:color="auto"/>
              <w:right w:val="nil"/>
            </w:tcBorders>
            <w:vAlign w:val="center"/>
            <w:hideMark/>
          </w:tcPr>
          <w:p w:rsidR="00FB20C7" w:rsidRPr="00FB20C7" w:rsidRDefault="00FB20C7" w:rsidP="00983EE7">
            <w:pPr>
              <w:spacing w:after="0"/>
              <w:rPr>
                <w:sz w:val="24"/>
                <w:szCs w:val="24"/>
              </w:rPr>
            </w:pPr>
            <w:r w:rsidRPr="00FB20C7">
              <w:rPr>
                <w:sz w:val="24"/>
                <w:szCs w:val="24"/>
              </w:rPr>
              <w:t>Δημοτική Αστυνομία</w:t>
            </w:r>
          </w:p>
        </w:tc>
        <w:tc>
          <w:tcPr>
            <w:tcW w:w="1723" w:type="dxa"/>
            <w:tcBorders>
              <w:top w:val="nil"/>
              <w:left w:val="single" w:sz="8" w:space="0" w:color="auto"/>
              <w:bottom w:val="single" w:sz="8" w:space="0" w:color="auto"/>
              <w:right w:val="nil"/>
            </w:tcBorders>
            <w:shd w:val="clear" w:color="auto" w:fill="FFFFFF"/>
            <w:vAlign w:val="center"/>
            <w:hideMark/>
          </w:tcPr>
          <w:p w:rsidR="00FB20C7" w:rsidRPr="00FB20C7" w:rsidRDefault="00FB20C7" w:rsidP="00983EE7">
            <w:pPr>
              <w:spacing w:after="0"/>
              <w:jc w:val="center"/>
              <w:rPr>
                <w:sz w:val="24"/>
                <w:szCs w:val="24"/>
              </w:rPr>
            </w:pPr>
            <w:r w:rsidRPr="00FB20C7">
              <w:rPr>
                <w:sz w:val="24"/>
                <w:szCs w:val="24"/>
              </w:rPr>
              <w:t>7</w:t>
            </w:r>
          </w:p>
        </w:tc>
        <w:tc>
          <w:tcPr>
            <w:tcW w:w="1417"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Γ</w:t>
            </w:r>
          </w:p>
        </w:tc>
        <w:tc>
          <w:tcPr>
            <w:tcW w:w="2268"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0,4</w:t>
            </w:r>
          </w:p>
        </w:tc>
        <w:tc>
          <w:tcPr>
            <w:tcW w:w="1843" w:type="dxa"/>
            <w:tcBorders>
              <w:top w:val="nil"/>
              <w:left w:val="single" w:sz="8" w:space="0" w:color="auto"/>
              <w:bottom w:val="single" w:sz="8" w:space="0" w:color="auto"/>
              <w:right w:val="single" w:sz="12" w:space="0" w:color="auto"/>
            </w:tcBorders>
            <w:vAlign w:val="center"/>
            <w:hideMark/>
          </w:tcPr>
          <w:p w:rsidR="00FB20C7" w:rsidRPr="00FB20C7" w:rsidRDefault="00FB20C7" w:rsidP="00983EE7">
            <w:pPr>
              <w:spacing w:after="0"/>
              <w:jc w:val="center"/>
              <w:rPr>
                <w:sz w:val="24"/>
                <w:szCs w:val="24"/>
              </w:rPr>
            </w:pPr>
            <w:r w:rsidRPr="00FB20C7">
              <w:rPr>
                <w:sz w:val="24"/>
                <w:szCs w:val="24"/>
              </w:rPr>
              <w:t>2,8</w:t>
            </w:r>
          </w:p>
        </w:tc>
      </w:tr>
      <w:tr w:rsidR="00FB20C7" w:rsidRPr="00FB20C7" w:rsidTr="00983EE7">
        <w:trPr>
          <w:trHeight w:val="700"/>
        </w:trPr>
        <w:tc>
          <w:tcPr>
            <w:tcW w:w="1973" w:type="dxa"/>
            <w:tcBorders>
              <w:top w:val="nil"/>
              <w:left w:val="single" w:sz="12" w:space="0" w:color="auto"/>
              <w:bottom w:val="single" w:sz="8" w:space="0" w:color="auto"/>
              <w:right w:val="nil"/>
            </w:tcBorders>
            <w:vAlign w:val="center"/>
            <w:hideMark/>
          </w:tcPr>
          <w:p w:rsidR="00FB20C7" w:rsidRPr="00FB20C7" w:rsidRDefault="00FB20C7" w:rsidP="00983EE7">
            <w:pPr>
              <w:spacing w:after="0"/>
              <w:rPr>
                <w:sz w:val="24"/>
                <w:szCs w:val="24"/>
              </w:rPr>
            </w:pPr>
            <w:r w:rsidRPr="00FB20C7">
              <w:rPr>
                <w:sz w:val="24"/>
                <w:szCs w:val="24"/>
              </w:rPr>
              <w:t>Καθαρίστριες Εσωτερικών Χώρων</w:t>
            </w:r>
          </w:p>
        </w:tc>
        <w:tc>
          <w:tcPr>
            <w:tcW w:w="1723" w:type="dxa"/>
            <w:tcBorders>
              <w:top w:val="nil"/>
              <w:left w:val="single" w:sz="8" w:space="0" w:color="auto"/>
              <w:bottom w:val="single" w:sz="8" w:space="0" w:color="auto"/>
              <w:right w:val="nil"/>
            </w:tcBorders>
            <w:shd w:val="clear" w:color="auto" w:fill="FFFFFF"/>
            <w:vAlign w:val="center"/>
            <w:hideMark/>
          </w:tcPr>
          <w:p w:rsidR="00FB20C7" w:rsidRPr="00FB20C7" w:rsidRDefault="00FB20C7" w:rsidP="00983EE7">
            <w:pPr>
              <w:spacing w:after="0"/>
              <w:jc w:val="center"/>
              <w:rPr>
                <w:sz w:val="24"/>
                <w:szCs w:val="24"/>
              </w:rPr>
            </w:pPr>
            <w:r w:rsidRPr="00FB20C7">
              <w:rPr>
                <w:sz w:val="24"/>
                <w:szCs w:val="24"/>
              </w:rPr>
              <w:t>53</w:t>
            </w:r>
          </w:p>
        </w:tc>
        <w:tc>
          <w:tcPr>
            <w:tcW w:w="1417"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Γ</w:t>
            </w:r>
          </w:p>
        </w:tc>
        <w:tc>
          <w:tcPr>
            <w:tcW w:w="2268"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0,4</w:t>
            </w:r>
          </w:p>
        </w:tc>
        <w:tc>
          <w:tcPr>
            <w:tcW w:w="1843" w:type="dxa"/>
            <w:tcBorders>
              <w:top w:val="nil"/>
              <w:left w:val="single" w:sz="8" w:space="0" w:color="auto"/>
              <w:bottom w:val="single" w:sz="8" w:space="0" w:color="auto"/>
              <w:right w:val="single" w:sz="12" w:space="0" w:color="auto"/>
            </w:tcBorders>
            <w:vAlign w:val="center"/>
            <w:hideMark/>
          </w:tcPr>
          <w:p w:rsidR="00FB20C7" w:rsidRPr="00FB20C7" w:rsidRDefault="00FB20C7" w:rsidP="00983EE7">
            <w:pPr>
              <w:spacing w:after="0"/>
              <w:jc w:val="center"/>
              <w:rPr>
                <w:sz w:val="24"/>
                <w:szCs w:val="24"/>
              </w:rPr>
            </w:pPr>
            <w:r w:rsidRPr="00FB20C7">
              <w:rPr>
                <w:sz w:val="24"/>
                <w:szCs w:val="24"/>
              </w:rPr>
              <w:t>21,2</w:t>
            </w:r>
          </w:p>
        </w:tc>
      </w:tr>
      <w:tr w:rsidR="00FB20C7" w:rsidRPr="00FB20C7" w:rsidTr="00983EE7">
        <w:trPr>
          <w:trHeight w:val="300"/>
        </w:trPr>
        <w:tc>
          <w:tcPr>
            <w:tcW w:w="1973" w:type="dxa"/>
            <w:tcBorders>
              <w:top w:val="nil"/>
              <w:left w:val="single" w:sz="12" w:space="0" w:color="auto"/>
              <w:bottom w:val="single" w:sz="8" w:space="0" w:color="auto"/>
              <w:right w:val="nil"/>
            </w:tcBorders>
            <w:vAlign w:val="center"/>
            <w:hideMark/>
          </w:tcPr>
          <w:p w:rsidR="00FB20C7" w:rsidRPr="00FB20C7" w:rsidRDefault="00FB20C7" w:rsidP="00983EE7">
            <w:pPr>
              <w:spacing w:after="0"/>
              <w:rPr>
                <w:sz w:val="24"/>
                <w:szCs w:val="24"/>
              </w:rPr>
            </w:pPr>
            <w:r w:rsidRPr="00FB20C7">
              <w:rPr>
                <w:sz w:val="24"/>
                <w:szCs w:val="24"/>
              </w:rPr>
              <w:t>Βοήθεια στο Σπίτι</w:t>
            </w:r>
          </w:p>
        </w:tc>
        <w:tc>
          <w:tcPr>
            <w:tcW w:w="1723"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5</w:t>
            </w:r>
          </w:p>
        </w:tc>
        <w:tc>
          <w:tcPr>
            <w:tcW w:w="1417"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Γ</w:t>
            </w:r>
          </w:p>
        </w:tc>
        <w:tc>
          <w:tcPr>
            <w:tcW w:w="2268"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0,4</w:t>
            </w:r>
          </w:p>
        </w:tc>
        <w:tc>
          <w:tcPr>
            <w:tcW w:w="1843" w:type="dxa"/>
            <w:tcBorders>
              <w:top w:val="nil"/>
              <w:left w:val="single" w:sz="8" w:space="0" w:color="auto"/>
              <w:bottom w:val="single" w:sz="8" w:space="0" w:color="auto"/>
              <w:right w:val="single" w:sz="12" w:space="0" w:color="auto"/>
            </w:tcBorders>
            <w:vAlign w:val="center"/>
            <w:hideMark/>
          </w:tcPr>
          <w:p w:rsidR="00FB20C7" w:rsidRPr="00FB20C7" w:rsidRDefault="00FB20C7" w:rsidP="00983EE7">
            <w:pPr>
              <w:spacing w:after="0"/>
              <w:jc w:val="center"/>
              <w:rPr>
                <w:sz w:val="24"/>
                <w:szCs w:val="24"/>
              </w:rPr>
            </w:pPr>
            <w:r w:rsidRPr="00FB20C7">
              <w:rPr>
                <w:sz w:val="24"/>
                <w:szCs w:val="24"/>
              </w:rPr>
              <w:t>2</w:t>
            </w:r>
          </w:p>
        </w:tc>
      </w:tr>
      <w:tr w:rsidR="00FB20C7" w:rsidRPr="00FB20C7" w:rsidTr="00983EE7">
        <w:trPr>
          <w:trHeight w:val="300"/>
        </w:trPr>
        <w:tc>
          <w:tcPr>
            <w:tcW w:w="1973" w:type="dxa"/>
            <w:tcBorders>
              <w:top w:val="nil"/>
              <w:left w:val="single" w:sz="12" w:space="0" w:color="auto"/>
              <w:bottom w:val="single" w:sz="8" w:space="0" w:color="auto"/>
              <w:right w:val="nil"/>
            </w:tcBorders>
            <w:vAlign w:val="center"/>
            <w:hideMark/>
          </w:tcPr>
          <w:p w:rsidR="00FB20C7" w:rsidRPr="00FB20C7" w:rsidRDefault="00FB20C7" w:rsidP="00983EE7">
            <w:pPr>
              <w:spacing w:after="0"/>
              <w:rPr>
                <w:sz w:val="24"/>
                <w:szCs w:val="24"/>
              </w:rPr>
            </w:pPr>
            <w:r w:rsidRPr="00FB20C7">
              <w:rPr>
                <w:sz w:val="24"/>
                <w:szCs w:val="24"/>
              </w:rPr>
              <w:t>Οδηγοί</w:t>
            </w:r>
          </w:p>
        </w:tc>
        <w:tc>
          <w:tcPr>
            <w:tcW w:w="1723"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6</w:t>
            </w:r>
          </w:p>
        </w:tc>
        <w:tc>
          <w:tcPr>
            <w:tcW w:w="1417"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Γ</w:t>
            </w:r>
          </w:p>
        </w:tc>
        <w:tc>
          <w:tcPr>
            <w:tcW w:w="2268"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0,4</w:t>
            </w:r>
          </w:p>
        </w:tc>
        <w:tc>
          <w:tcPr>
            <w:tcW w:w="1843" w:type="dxa"/>
            <w:tcBorders>
              <w:top w:val="nil"/>
              <w:left w:val="single" w:sz="8" w:space="0" w:color="auto"/>
              <w:bottom w:val="single" w:sz="8" w:space="0" w:color="auto"/>
              <w:right w:val="single" w:sz="12" w:space="0" w:color="auto"/>
            </w:tcBorders>
            <w:vAlign w:val="center"/>
            <w:hideMark/>
          </w:tcPr>
          <w:p w:rsidR="00FB20C7" w:rsidRPr="00FB20C7" w:rsidRDefault="00FB20C7" w:rsidP="00983EE7">
            <w:pPr>
              <w:spacing w:after="0"/>
              <w:jc w:val="center"/>
              <w:rPr>
                <w:sz w:val="24"/>
                <w:szCs w:val="24"/>
              </w:rPr>
            </w:pPr>
            <w:r w:rsidRPr="00FB20C7">
              <w:rPr>
                <w:sz w:val="24"/>
                <w:szCs w:val="24"/>
              </w:rPr>
              <w:t>2,4</w:t>
            </w:r>
          </w:p>
        </w:tc>
      </w:tr>
      <w:tr w:rsidR="00FB20C7" w:rsidRPr="00FB20C7" w:rsidTr="00983EE7">
        <w:trPr>
          <w:trHeight w:val="470"/>
        </w:trPr>
        <w:tc>
          <w:tcPr>
            <w:tcW w:w="1973" w:type="dxa"/>
            <w:tcBorders>
              <w:top w:val="nil"/>
              <w:left w:val="single" w:sz="12" w:space="0" w:color="auto"/>
              <w:bottom w:val="single" w:sz="8" w:space="0" w:color="auto"/>
              <w:right w:val="nil"/>
            </w:tcBorders>
            <w:vAlign w:val="center"/>
            <w:hideMark/>
          </w:tcPr>
          <w:p w:rsidR="00FB20C7" w:rsidRPr="00FB20C7" w:rsidRDefault="00FB20C7" w:rsidP="00983EE7">
            <w:pPr>
              <w:spacing w:after="0"/>
              <w:rPr>
                <w:sz w:val="24"/>
                <w:szCs w:val="24"/>
              </w:rPr>
            </w:pPr>
            <w:r w:rsidRPr="00FB20C7">
              <w:rPr>
                <w:sz w:val="24"/>
                <w:szCs w:val="24"/>
              </w:rPr>
              <w:t>Οδηγοί-Καθαριότητα</w:t>
            </w:r>
          </w:p>
        </w:tc>
        <w:tc>
          <w:tcPr>
            <w:tcW w:w="1723"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31</w:t>
            </w:r>
          </w:p>
        </w:tc>
        <w:tc>
          <w:tcPr>
            <w:tcW w:w="1417"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Β</w:t>
            </w:r>
          </w:p>
        </w:tc>
        <w:tc>
          <w:tcPr>
            <w:tcW w:w="2268"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2,5</w:t>
            </w:r>
          </w:p>
        </w:tc>
        <w:tc>
          <w:tcPr>
            <w:tcW w:w="1843" w:type="dxa"/>
            <w:tcBorders>
              <w:top w:val="nil"/>
              <w:left w:val="single" w:sz="8" w:space="0" w:color="auto"/>
              <w:bottom w:val="single" w:sz="8" w:space="0" w:color="auto"/>
              <w:right w:val="single" w:sz="12" w:space="0" w:color="auto"/>
            </w:tcBorders>
            <w:vAlign w:val="center"/>
            <w:hideMark/>
          </w:tcPr>
          <w:p w:rsidR="00FB20C7" w:rsidRPr="00FB20C7" w:rsidRDefault="00FB20C7" w:rsidP="00983EE7">
            <w:pPr>
              <w:spacing w:after="0"/>
              <w:jc w:val="center"/>
              <w:rPr>
                <w:sz w:val="24"/>
                <w:szCs w:val="24"/>
              </w:rPr>
            </w:pPr>
            <w:r w:rsidRPr="00FB20C7">
              <w:rPr>
                <w:sz w:val="24"/>
                <w:szCs w:val="24"/>
              </w:rPr>
              <w:t>77,5</w:t>
            </w:r>
          </w:p>
        </w:tc>
      </w:tr>
      <w:tr w:rsidR="00FB20C7" w:rsidRPr="00FB20C7" w:rsidTr="00983EE7">
        <w:trPr>
          <w:trHeight w:val="700"/>
        </w:trPr>
        <w:tc>
          <w:tcPr>
            <w:tcW w:w="1973" w:type="dxa"/>
            <w:tcBorders>
              <w:top w:val="nil"/>
              <w:left w:val="single" w:sz="12" w:space="0" w:color="auto"/>
              <w:bottom w:val="single" w:sz="8" w:space="0" w:color="auto"/>
              <w:right w:val="nil"/>
            </w:tcBorders>
            <w:vAlign w:val="center"/>
            <w:hideMark/>
          </w:tcPr>
          <w:p w:rsidR="00FB20C7" w:rsidRPr="00FB20C7" w:rsidRDefault="00FB20C7" w:rsidP="00983EE7">
            <w:pPr>
              <w:spacing w:after="0"/>
              <w:rPr>
                <w:sz w:val="24"/>
                <w:szCs w:val="24"/>
              </w:rPr>
            </w:pPr>
            <w:r w:rsidRPr="00FB20C7">
              <w:rPr>
                <w:sz w:val="24"/>
                <w:szCs w:val="24"/>
              </w:rPr>
              <w:t>Καθαριότητα/ Υπηρεσία Πρασίνου</w:t>
            </w:r>
          </w:p>
        </w:tc>
        <w:tc>
          <w:tcPr>
            <w:tcW w:w="1723"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100</w:t>
            </w:r>
          </w:p>
        </w:tc>
        <w:tc>
          <w:tcPr>
            <w:tcW w:w="1417"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Β</w:t>
            </w:r>
          </w:p>
        </w:tc>
        <w:tc>
          <w:tcPr>
            <w:tcW w:w="2268"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2,5</w:t>
            </w:r>
          </w:p>
        </w:tc>
        <w:tc>
          <w:tcPr>
            <w:tcW w:w="1843" w:type="dxa"/>
            <w:tcBorders>
              <w:top w:val="nil"/>
              <w:left w:val="single" w:sz="8" w:space="0" w:color="auto"/>
              <w:bottom w:val="single" w:sz="8" w:space="0" w:color="auto"/>
              <w:right w:val="single" w:sz="12" w:space="0" w:color="auto"/>
            </w:tcBorders>
            <w:vAlign w:val="center"/>
            <w:hideMark/>
          </w:tcPr>
          <w:p w:rsidR="00FB20C7" w:rsidRPr="00FB20C7" w:rsidRDefault="00FB20C7" w:rsidP="00983EE7">
            <w:pPr>
              <w:spacing w:after="0"/>
              <w:jc w:val="center"/>
              <w:rPr>
                <w:sz w:val="24"/>
                <w:szCs w:val="24"/>
              </w:rPr>
            </w:pPr>
            <w:r w:rsidRPr="00FB20C7">
              <w:rPr>
                <w:sz w:val="24"/>
                <w:szCs w:val="24"/>
              </w:rPr>
              <w:t>250,0</w:t>
            </w:r>
          </w:p>
        </w:tc>
      </w:tr>
      <w:tr w:rsidR="00FB20C7" w:rsidRPr="00FB20C7" w:rsidTr="00983EE7">
        <w:trPr>
          <w:trHeight w:val="300"/>
        </w:trPr>
        <w:tc>
          <w:tcPr>
            <w:tcW w:w="1973" w:type="dxa"/>
            <w:tcBorders>
              <w:top w:val="nil"/>
              <w:left w:val="single" w:sz="12" w:space="0" w:color="auto"/>
              <w:bottom w:val="single" w:sz="8" w:space="0" w:color="auto"/>
              <w:right w:val="nil"/>
            </w:tcBorders>
            <w:vAlign w:val="center"/>
            <w:hideMark/>
          </w:tcPr>
          <w:p w:rsidR="00FB20C7" w:rsidRPr="00FB20C7" w:rsidRDefault="00FB20C7" w:rsidP="00983EE7">
            <w:pPr>
              <w:spacing w:after="0"/>
              <w:rPr>
                <w:sz w:val="24"/>
                <w:szCs w:val="24"/>
              </w:rPr>
            </w:pPr>
            <w:r w:rsidRPr="00FB20C7">
              <w:rPr>
                <w:sz w:val="24"/>
                <w:szCs w:val="24"/>
              </w:rPr>
              <w:t>Ηλεκτρολόγοι</w:t>
            </w:r>
          </w:p>
        </w:tc>
        <w:tc>
          <w:tcPr>
            <w:tcW w:w="1723"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5</w:t>
            </w:r>
          </w:p>
        </w:tc>
        <w:tc>
          <w:tcPr>
            <w:tcW w:w="1417"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Β</w:t>
            </w:r>
          </w:p>
        </w:tc>
        <w:tc>
          <w:tcPr>
            <w:tcW w:w="2268"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2,5</w:t>
            </w:r>
          </w:p>
        </w:tc>
        <w:tc>
          <w:tcPr>
            <w:tcW w:w="1843" w:type="dxa"/>
            <w:tcBorders>
              <w:top w:val="nil"/>
              <w:left w:val="single" w:sz="8" w:space="0" w:color="auto"/>
              <w:bottom w:val="single" w:sz="8" w:space="0" w:color="auto"/>
              <w:right w:val="single" w:sz="12" w:space="0" w:color="auto"/>
            </w:tcBorders>
            <w:vAlign w:val="center"/>
            <w:hideMark/>
          </w:tcPr>
          <w:p w:rsidR="00FB20C7" w:rsidRPr="00FB20C7" w:rsidRDefault="00FB20C7" w:rsidP="00983EE7">
            <w:pPr>
              <w:spacing w:after="0"/>
              <w:jc w:val="center"/>
              <w:rPr>
                <w:sz w:val="24"/>
                <w:szCs w:val="24"/>
              </w:rPr>
            </w:pPr>
            <w:r w:rsidRPr="00FB20C7">
              <w:rPr>
                <w:sz w:val="24"/>
                <w:szCs w:val="24"/>
              </w:rPr>
              <w:t>12,5</w:t>
            </w:r>
          </w:p>
        </w:tc>
      </w:tr>
      <w:tr w:rsidR="00FB20C7" w:rsidRPr="00FB20C7" w:rsidTr="00983EE7">
        <w:trPr>
          <w:trHeight w:val="300"/>
        </w:trPr>
        <w:tc>
          <w:tcPr>
            <w:tcW w:w="1973" w:type="dxa"/>
            <w:tcBorders>
              <w:top w:val="nil"/>
              <w:left w:val="single" w:sz="12" w:space="0" w:color="auto"/>
              <w:bottom w:val="single" w:sz="8" w:space="0" w:color="auto"/>
              <w:right w:val="nil"/>
            </w:tcBorders>
            <w:vAlign w:val="center"/>
            <w:hideMark/>
          </w:tcPr>
          <w:p w:rsidR="00FB20C7" w:rsidRPr="00FB20C7" w:rsidRDefault="00FB20C7" w:rsidP="00983EE7">
            <w:pPr>
              <w:spacing w:after="0"/>
              <w:rPr>
                <w:sz w:val="24"/>
                <w:szCs w:val="24"/>
              </w:rPr>
            </w:pPr>
            <w:r w:rsidRPr="00FB20C7">
              <w:rPr>
                <w:sz w:val="24"/>
                <w:szCs w:val="24"/>
              </w:rPr>
              <w:t>Υδραυλικοί</w:t>
            </w:r>
          </w:p>
        </w:tc>
        <w:tc>
          <w:tcPr>
            <w:tcW w:w="1723"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5</w:t>
            </w:r>
          </w:p>
        </w:tc>
        <w:tc>
          <w:tcPr>
            <w:tcW w:w="1417"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Β</w:t>
            </w:r>
          </w:p>
        </w:tc>
        <w:tc>
          <w:tcPr>
            <w:tcW w:w="2268"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2,5</w:t>
            </w:r>
          </w:p>
        </w:tc>
        <w:tc>
          <w:tcPr>
            <w:tcW w:w="1843" w:type="dxa"/>
            <w:tcBorders>
              <w:top w:val="nil"/>
              <w:left w:val="single" w:sz="8" w:space="0" w:color="auto"/>
              <w:bottom w:val="single" w:sz="8" w:space="0" w:color="auto"/>
              <w:right w:val="single" w:sz="12" w:space="0" w:color="auto"/>
            </w:tcBorders>
            <w:vAlign w:val="center"/>
            <w:hideMark/>
          </w:tcPr>
          <w:p w:rsidR="00FB20C7" w:rsidRPr="00FB20C7" w:rsidRDefault="00FB20C7" w:rsidP="00983EE7">
            <w:pPr>
              <w:spacing w:after="0"/>
              <w:jc w:val="center"/>
              <w:rPr>
                <w:sz w:val="24"/>
                <w:szCs w:val="24"/>
              </w:rPr>
            </w:pPr>
            <w:r w:rsidRPr="00FB20C7">
              <w:rPr>
                <w:sz w:val="24"/>
                <w:szCs w:val="24"/>
              </w:rPr>
              <w:t>12,5</w:t>
            </w:r>
          </w:p>
        </w:tc>
      </w:tr>
      <w:tr w:rsidR="00FB20C7" w:rsidRPr="00FB20C7" w:rsidTr="00983EE7">
        <w:trPr>
          <w:trHeight w:val="300"/>
        </w:trPr>
        <w:tc>
          <w:tcPr>
            <w:tcW w:w="1973" w:type="dxa"/>
            <w:tcBorders>
              <w:top w:val="nil"/>
              <w:left w:val="single" w:sz="12" w:space="0" w:color="auto"/>
              <w:bottom w:val="single" w:sz="8" w:space="0" w:color="auto"/>
              <w:right w:val="nil"/>
            </w:tcBorders>
            <w:vAlign w:val="center"/>
            <w:hideMark/>
          </w:tcPr>
          <w:p w:rsidR="00FB20C7" w:rsidRPr="00FB20C7" w:rsidRDefault="00FB20C7" w:rsidP="00983EE7">
            <w:pPr>
              <w:spacing w:after="0"/>
              <w:rPr>
                <w:sz w:val="24"/>
                <w:szCs w:val="24"/>
              </w:rPr>
            </w:pPr>
            <w:r w:rsidRPr="00FB20C7">
              <w:rPr>
                <w:sz w:val="24"/>
                <w:szCs w:val="24"/>
              </w:rPr>
              <w:t>Χειριστές Μ.Ε.</w:t>
            </w:r>
          </w:p>
        </w:tc>
        <w:tc>
          <w:tcPr>
            <w:tcW w:w="1723"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8</w:t>
            </w:r>
          </w:p>
        </w:tc>
        <w:tc>
          <w:tcPr>
            <w:tcW w:w="1417"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Β</w:t>
            </w:r>
          </w:p>
        </w:tc>
        <w:tc>
          <w:tcPr>
            <w:tcW w:w="2268"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2,5</w:t>
            </w:r>
          </w:p>
        </w:tc>
        <w:tc>
          <w:tcPr>
            <w:tcW w:w="1843" w:type="dxa"/>
            <w:tcBorders>
              <w:top w:val="nil"/>
              <w:left w:val="single" w:sz="8" w:space="0" w:color="auto"/>
              <w:bottom w:val="single" w:sz="8" w:space="0" w:color="auto"/>
              <w:right w:val="single" w:sz="12" w:space="0" w:color="auto"/>
            </w:tcBorders>
            <w:vAlign w:val="center"/>
            <w:hideMark/>
          </w:tcPr>
          <w:p w:rsidR="00FB20C7" w:rsidRPr="00FB20C7" w:rsidRDefault="00FB20C7" w:rsidP="00983EE7">
            <w:pPr>
              <w:spacing w:after="0"/>
              <w:jc w:val="center"/>
              <w:rPr>
                <w:sz w:val="24"/>
                <w:szCs w:val="24"/>
              </w:rPr>
            </w:pPr>
            <w:r w:rsidRPr="00FB20C7">
              <w:rPr>
                <w:sz w:val="24"/>
                <w:szCs w:val="24"/>
              </w:rPr>
              <w:t>20,0</w:t>
            </w:r>
          </w:p>
        </w:tc>
      </w:tr>
      <w:tr w:rsidR="00FB20C7" w:rsidRPr="00FB20C7" w:rsidTr="00983EE7">
        <w:trPr>
          <w:trHeight w:val="470"/>
        </w:trPr>
        <w:tc>
          <w:tcPr>
            <w:tcW w:w="1973" w:type="dxa"/>
            <w:tcBorders>
              <w:top w:val="nil"/>
              <w:left w:val="single" w:sz="12" w:space="0" w:color="auto"/>
              <w:bottom w:val="single" w:sz="8" w:space="0" w:color="auto"/>
              <w:right w:val="nil"/>
            </w:tcBorders>
            <w:vAlign w:val="center"/>
            <w:hideMark/>
          </w:tcPr>
          <w:p w:rsidR="00FB20C7" w:rsidRPr="00FB20C7" w:rsidRDefault="00FB20C7" w:rsidP="00983EE7">
            <w:pPr>
              <w:spacing w:after="0"/>
              <w:rPr>
                <w:sz w:val="24"/>
                <w:szCs w:val="24"/>
              </w:rPr>
            </w:pPr>
            <w:r w:rsidRPr="00FB20C7">
              <w:rPr>
                <w:sz w:val="24"/>
                <w:szCs w:val="24"/>
              </w:rPr>
              <w:t>Εργάτες Δασοπυρόσβεσης</w:t>
            </w:r>
          </w:p>
        </w:tc>
        <w:tc>
          <w:tcPr>
            <w:tcW w:w="1723"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17</w:t>
            </w:r>
          </w:p>
        </w:tc>
        <w:tc>
          <w:tcPr>
            <w:tcW w:w="1417"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Β</w:t>
            </w:r>
          </w:p>
        </w:tc>
        <w:tc>
          <w:tcPr>
            <w:tcW w:w="2268"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2,5</w:t>
            </w:r>
          </w:p>
        </w:tc>
        <w:tc>
          <w:tcPr>
            <w:tcW w:w="1843" w:type="dxa"/>
            <w:tcBorders>
              <w:top w:val="nil"/>
              <w:left w:val="single" w:sz="8" w:space="0" w:color="auto"/>
              <w:bottom w:val="single" w:sz="8" w:space="0" w:color="auto"/>
              <w:right w:val="single" w:sz="12" w:space="0" w:color="auto"/>
            </w:tcBorders>
            <w:vAlign w:val="center"/>
            <w:hideMark/>
          </w:tcPr>
          <w:p w:rsidR="00FB20C7" w:rsidRPr="00FB20C7" w:rsidRDefault="00FB20C7" w:rsidP="00983EE7">
            <w:pPr>
              <w:spacing w:after="0"/>
              <w:jc w:val="center"/>
              <w:rPr>
                <w:sz w:val="24"/>
                <w:szCs w:val="24"/>
              </w:rPr>
            </w:pPr>
            <w:r w:rsidRPr="00FB20C7">
              <w:rPr>
                <w:sz w:val="24"/>
                <w:szCs w:val="24"/>
              </w:rPr>
              <w:t>42,5</w:t>
            </w:r>
          </w:p>
        </w:tc>
      </w:tr>
      <w:tr w:rsidR="00FB20C7" w:rsidRPr="00FB20C7" w:rsidTr="00983EE7">
        <w:trPr>
          <w:trHeight w:val="300"/>
        </w:trPr>
        <w:tc>
          <w:tcPr>
            <w:tcW w:w="1973" w:type="dxa"/>
            <w:tcBorders>
              <w:top w:val="nil"/>
              <w:left w:val="single" w:sz="12" w:space="0" w:color="auto"/>
              <w:bottom w:val="single" w:sz="12" w:space="0" w:color="auto"/>
              <w:right w:val="nil"/>
            </w:tcBorders>
            <w:vAlign w:val="center"/>
            <w:hideMark/>
          </w:tcPr>
          <w:p w:rsidR="00FB20C7" w:rsidRPr="00FB20C7" w:rsidRDefault="00FB20C7" w:rsidP="00983EE7">
            <w:pPr>
              <w:spacing w:after="0"/>
              <w:rPr>
                <w:sz w:val="24"/>
                <w:szCs w:val="24"/>
              </w:rPr>
            </w:pPr>
            <w:r w:rsidRPr="00FB20C7">
              <w:rPr>
                <w:sz w:val="24"/>
                <w:szCs w:val="24"/>
              </w:rPr>
              <w:t>Γυμναστές</w:t>
            </w:r>
          </w:p>
        </w:tc>
        <w:tc>
          <w:tcPr>
            <w:tcW w:w="1723" w:type="dxa"/>
            <w:tcBorders>
              <w:top w:val="nil"/>
              <w:left w:val="single" w:sz="8" w:space="0" w:color="auto"/>
              <w:bottom w:val="single" w:sz="12"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4</w:t>
            </w:r>
          </w:p>
        </w:tc>
        <w:tc>
          <w:tcPr>
            <w:tcW w:w="1417" w:type="dxa"/>
            <w:tcBorders>
              <w:top w:val="nil"/>
              <w:left w:val="single" w:sz="8" w:space="0" w:color="auto"/>
              <w:bottom w:val="single" w:sz="12"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Β</w:t>
            </w:r>
          </w:p>
        </w:tc>
        <w:tc>
          <w:tcPr>
            <w:tcW w:w="2268" w:type="dxa"/>
            <w:tcBorders>
              <w:top w:val="nil"/>
              <w:left w:val="single" w:sz="8" w:space="0" w:color="auto"/>
              <w:bottom w:val="single" w:sz="8" w:space="0" w:color="auto"/>
              <w:right w:val="nil"/>
            </w:tcBorders>
            <w:vAlign w:val="center"/>
            <w:hideMark/>
          </w:tcPr>
          <w:p w:rsidR="00FB20C7" w:rsidRPr="00FB20C7" w:rsidRDefault="00FB20C7" w:rsidP="00983EE7">
            <w:pPr>
              <w:spacing w:after="0"/>
              <w:jc w:val="center"/>
              <w:rPr>
                <w:sz w:val="24"/>
                <w:szCs w:val="24"/>
              </w:rPr>
            </w:pPr>
            <w:r w:rsidRPr="00FB20C7">
              <w:rPr>
                <w:sz w:val="24"/>
                <w:szCs w:val="24"/>
              </w:rPr>
              <w:t>2,5</w:t>
            </w:r>
          </w:p>
        </w:tc>
        <w:tc>
          <w:tcPr>
            <w:tcW w:w="1843" w:type="dxa"/>
            <w:tcBorders>
              <w:top w:val="nil"/>
              <w:left w:val="single" w:sz="8" w:space="0" w:color="auto"/>
              <w:bottom w:val="single" w:sz="8" w:space="0" w:color="auto"/>
              <w:right w:val="single" w:sz="12" w:space="0" w:color="auto"/>
            </w:tcBorders>
            <w:vAlign w:val="center"/>
            <w:hideMark/>
          </w:tcPr>
          <w:p w:rsidR="00FB20C7" w:rsidRPr="00FB20C7" w:rsidRDefault="00FB20C7" w:rsidP="00983EE7">
            <w:pPr>
              <w:spacing w:after="0"/>
              <w:jc w:val="center"/>
              <w:rPr>
                <w:sz w:val="24"/>
                <w:szCs w:val="24"/>
              </w:rPr>
            </w:pPr>
            <w:r w:rsidRPr="00FB20C7">
              <w:rPr>
                <w:sz w:val="24"/>
                <w:szCs w:val="24"/>
              </w:rPr>
              <w:t>10</w:t>
            </w:r>
          </w:p>
        </w:tc>
      </w:tr>
      <w:tr w:rsidR="00FB20C7" w:rsidRPr="00FB20C7" w:rsidTr="00983EE7">
        <w:trPr>
          <w:trHeight w:val="310"/>
        </w:trPr>
        <w:tc>
          <w:tcPr>
            <w:tcW w:w="1973" w:type="dxa"/>
            <w:tcBorders>
              <w:top w:val="nil"/>
              <w:left w:val="single" w:sz="12" w:space="0" w:color="auto"/>
              <w:bottom w:val="single" w:sz="12" w:space="0" w:color="auto"/>
              <w:right w:val="nil"/>
            </w:tcBorders>
            <w:vAlign w:val="center"/>
            <w:hideMark/>
          </w:tcPr>
          <w:p w:rsidR="00FB20C7" w:rsidRPr="00FB20C7" w:rsidRDefault="00FB20C7" w:rsidP="00983EE7">
            <w:pPr>
              <w:spacing w:after="0"/>
              <w:rPr>
                <w:b/>
                <w:bCs/>
                <w:sz w:val="24"/>
                <w:szCs w:val="24"/>
              </w:rPr>
            </w:pPr>
            <w:r w:rsidRPr="00FB20C7">
              <w:rPr>
                <w:b/>
                <w:bCs/>
                <w:sz w:val="24"/>
                <w:szCs w:val="24"/>
              </w:rPr>
              <w:t>ΣΥΝΟΛΑ</w:t>
            </w:r>
          </w:p>
        </w:tc>
        <w:tc>
          <w:tcPr>
            <w:tcW w:w="1723" w:type="dxa"/>
            <w:tcBorders>
              <w:top w:val="nil"/>
              <w:left w:val="single" w:sz="12" w:space="0" w:color="auto"/>
              <w:bottom w:val="single" w:sz="12" w:space="0" w:color="auto"/>
              <w:right w:val="nil"/>
            </w:tcBorders>
            <w:shd w:val="clear" w:color="auto" w:fill="D9D9D9"/>
            <w:vAlign w:val="center"/>
            <w:hideMark/>
          </w:tcPr>
          <w:p w:rsidR="00FB20C7" w:rsidRPr="00FB20C7" w:rsidRDefault="00FB20C7" w:rsidP="00983EE7">
            <w:pPr>
              <w:spacing w:after="0"/>
              <w:jc w:val="center"/>
              <w:rPr>
                <w:b/>
                <w:bCs/>
                <w:sz w:val="24"/>
                <w:szCs w:val="24"/>
              </w:rPr>
            </w:pPr>
            <w:r w:rsidRPr="00FB20C7">
              <w:rPr>
                <w:b/>
                <w:bCs/>
                <w:sz w:val="24"/>
                <w:szCs w:val="24"/>
              </w:rPr>
              <w:t>376</w:t>
            </w:r>
          </w:p>
        </w:tc>
        <w:tc>
          <w:tcPr>
            <w:tcW w:w="1417" w:type="dxa"/>
            <w:tcBorders>
              <w:top w:val="nil"/>
              <w:left w:val="single" w:sz="12" w:space="0" w:color="auto"/>
              <w:bottom w:val="single" w:sz="12" w:space="0" w:color="auto"/>
              <w:right w:val="nil"/>
            </w:tcBorders>
            <w:vAlign w:val="center"/>
            <w:hideMark/>
          </w:tcPr>
          <w:p w:rsidR="00FB20C7" w:rsidRPr="00FB20C7" w:rsidRDefault="00FB20C7" w:rsidP="00983EE7">
            <w:pPr>
              <w:spacing w:after="0"/>
              <w:jc w:val="center"/>
              <w:rPr>
                <w:sz w:val="24"/>
                <w:szCs w:val="24"/>
              </w:rPr>
            </w:pPr>
          </w:p>
        </w:tc>
        <w:tc>
          <w:tcPr>
            <w:tcW w:w="2268" w:type="dxa"/>
            <w:tcBorders>
              <w:top w:val="nil"/>
              <w:left w:val="single" w:sz="12" w:space="0" w:color="auto"/>
              <w:bottom w:val="single" w:sz="12" w:space="0" w:color="auto"/>
              <w:right w:val="nil"/>
            </w:tcBorders>
            <w:vAlign w:val="center"/>
            <w:hideMark/>
          </w:tcPr>
          <w:p w:rsidR="00FB20C7" w:rsidRPr="00FB20C7" w:rsidRDefault="00FB20C7" w:rsidP="00983EE7">
            <w:pPr>
              <w:spacing w:after="0"/>
              <w:jc w:val="center"/>
              <w:rPr>
                <w:sz w:val="24"/>
                <w:szCs w:val="24"/>
              </w:rPr>
            </w:pPr>
          </w:p>
        </w:tc>
        <w:tc>
          <w:tcPr>
            <w:tcW w:w="1843" w:type="dxa"/>
            <w:tcBorders>
              <w:top w:val="nil"/>
              <w:left w:val="single" w:sz="12" w:space="0" w:color="auto"/>
              <w:bottom w:val="single" w:sz="12" w:space="0" w:color="auto"/>
              <w:right w:val="single" w:sz="12" w:space="0" w:color="auto"/>
            </w:tcBorders>
            <w:shd w:val="clear" w:color="auto" w:fill="D9D9D9"/>
            <w:vAlign w:val="center"/>
            <w:hideMark/>
          </w:tcPr>
          <w:p w:rsidR="00FB20C7" w:rsidRPr="00FB20C7" w:rsidRDefault="00FB20C7" w:rsidP="00983EE7">
            <w:pPr>
              <w:spacing w:after="0"/>
              <w:jc w:val="center"/>
              <w:rPr>
                <w:b/>
                <w:bCs/>
                <w:sz w:val="24"/>
                <w:szCs w:val="24"/>
              </w:rPr>
            </w:pPr>
            <w:r w:rsidRPr="00FB20C7">
              <w:rPr>
                <w:b/>
                <w:bCs/>
                <w:sz w:val="24"/>
                <w:szCs w:val="24"/>
              </w:rPr>
              <w:t>507,4</w:t>
            </w:r>
          </w:p>
        </w:tc>
      </w:tr>
    </w:tbl>
    <w:p w:rsidR="00272DD8" w:rsidRDefault="00272DD8" w:rsidP="00983EE7">
      <w:pPr>
        <w:spacing w:after="0"/>
        <w:jc w:val="both"/>
        <w:rPr>
          <w:sz w:val="24"/>
          <w:szCs w:val="24"/>
        </w:rPr>
      </w:pPr>
    </w:p>
    <w:p w:rsidR="00FB20C7" w:rsidRPr="00FB20C7" w:rsidRDefault="00FB20C7" w:rsidP="00983EE7">
      <w:pPr>
        <w:spacing w:after="0"/>
        <w:jc w:val="both"/>
        <w:rPr>
          <w:sz w:val="24"/>
          <w:szCs w:val="24"/>
        </w:rPr>
      </w:pPr>
      <w:r w:rsidRPr="00FB20C7">
        <w:rPr>
          <w:sz w:val="24"/>
          <w:szCs w:val="24"/>
        </w:rPr>
        <w:t xml:space="preserve">Σύμφωνα με τα ανωτέρω οι ώρες απασχόλησης του τεχνικού ασφαλείας ανά μήνα ορίζονται στις 42,28 ώρες, οι οποίες αντιστοιχούν σε 10,57 ώρες την εβδομάδα. Η συχνότητα των επισκέψεων και το ωρολόγιο πρόγραμμα θα καταρτιστούν με την υπογραφή της σύμβασης και θα υποβληθούν στην αρμόδια υπηρεσία ΚΕΠΕΚ. </w:t>
      </w:r>
    </w:p>
    <w:p w:rsidR="00FB20C7" w:rsidRPr="00FB20C7" w:rsidRDefault="00FB20C7" w:rsidP="00FB20C7">
      <w:pPr>
        <w:jc w:val="both"/>
        <w:rPr>
          <w:sz w:val="24"/>
          <w:szCs w:val="24"/>
        </w:rPr>
      </w:pPr>
      <w:r w:rsidRPr="00FB20C7">
        <w:rPr>
          <w:sz w:val="24"/>
          <w:szCs w:val="24"/>
        </w:rPr>
        <w:tab/>
        <w:t xml:space="preserve">Σε περίπτωση αλλαγής του αριθμού των εργαζομένων, θα αναπροσαρμόζονται ανάλογα οι ανωτέρω πίνακες και θα υποβάλλεται η σχετική τροποποίηση στην αρμόδια υπηρεσία.  </w:t>
      </w:r>
    </w:p>
    <w:p w:rsidR="0018759A" w:rsidRPr="00FB20C7" w:rsidRDefault="0018759A" w:rsidP="00FB20C7">
      <w:pPr>
        <w:jc w:val="both"/>
        <w:rPr>
          <w:sz w:val="24"/>
          <w:szCs w:val="24"/>
        </w:rPr>
      </w:pPr>
    </w:p>
    <w:p w:rsidR="00FB20C7" w:rsidRPr="00FB20C7" w:rsidRDefault="00FB20C7" w:rsidP="00FB20C7">
      <w:pPr>
        <w:jc w:val="both"/>
        <w:rPr>
          <w:sz w:val="24"/>
          <w:szCs w:val="24"/>
        </w:rPr>
      </w:pPr>
    </w:p>
    <w:p w:rsidR="00FB20C7" w:rsidRDefault="00FB20C7" w:rsidP="00FB20C7">
      <w:pPr>
        <w:jc w:val="both"/>
        <w:rPr>
          <w:sz w:val="24"/>
          <w:szCs w:val="24"/>
        </w:rPr>
      </w:pPr>
    </w:p>
    <w:p w:rsidR="00BB52E2" w:rsidRDefault="00BB52E2" w:rsidP="00FB20C7">
      <w:pPr>
        <w:jc w:val="both"/>
        <w:rPr>
          <w:sz w:val="24"/>
          <w:szCs w:val="24"/>
        </w:rPr>
      </w:pPr>
    </w:p>
    <w:p w:rsidR="00BB52E2" w:rsidRDefault="00BB52E2" w:rsidP="00FB20C7">
      <w:pPr>
        <w:jc w:val="both"/>
        <w:rPr>
          <w:sz w:val="24"/>
          <w:szCs w:val="24"/>
        </w:rPr>
      </w:pPr>
    </w:p>
    <w:p w:rsidR="00BB52E2" w:rsidRDefault="00BB52E2" w:rsidP="00FB20C7">
      <w:pPr>
        <w:jc w:val="both"/>
        <w:rPr>
          <w:sz w:val="24"/>
          <w:szCs w:val="24"/>
        </w:rPr>
      </w:pPr>
    </w:p>
    <w:p w:rsidR="00BB52E2" w:rsidRDefault="00BB52E2" w:rsidP="00FB20C7">
      <w:pPr>
        <w:jc w:val="both"/>
        <w:rPr>
          <w:sz w:val="24"/>
          <w:szCs w:val="24"/>
        </w:rPr>
      </w:pPr>
    </w:p>
    <w:p w:rsidR="00BB52E2" w:rsidRDefault="00BB52E2" w:rsidP="00FB20C7">
      <w:pPr>
        <w:jc w:val="both"/>
        <w:rPr>
          <w:sz w:val="24"/>
          <w:szCs w:val="24"/>
        </w:rPr>
      </w:pPr>
    </w:p>
    <w:p w:rsidR="00BB52E2" w:rsidRDefault="00BB52E2" w:rsidP="00FB20C7">
      <w:pPr>
        <w:jc w:val="both"/>
        <w:rPr>
          <w:sz w:val="24"/>
          <w:szCs w:val="24"/>
        </w:rPr>
      </w:pPr>
    </w:p>
    <w:p w:rsidR="00BB52E2" w:rsidRDefault="00BB52E2" w:rsidP="00FB20C7">
      <w:pPr>
        <w:jc w:val="both"/>
        <w:rPr>
          <w:sz w:val="24"/>
          <w:szCs w:val="24"/>
        </w:rPr>
      </w:pPr>
    </w:p>
    <w:p w:rsidR="00BB52E2" w:rsidRDefault="00BB52E2" w:rsidP="00FB20C7">
      <w:pPr>
        <w:jc w:val="both"/>
        <w:rPr>
          <w:sz w:val="24"/>
          <w:szCs w:val="24"/>
        </w:rPr>
      </w:pPr>
    </w:p>
    <w:p w:rsidR="00BB52E2" w:rsidRDefault="00BB52E2" w:rsidP="00FB20C7">
      <w:pPr>
        <w:jc w:val="both"/>
        <w:rPr>
          <w:sz w:val="24"/>
          <w:szCs w:val="24"/>
        </w:rPr>
      </w:pPr>
    </w:p>
    <w:p w:rsidR="00BB52E2" w:rsidRDefault="00BB52E2" w:rsidP="00FB20C7">
      <w:pPr>
        <w:jc w:val="both"/>
        <w:rPr>
          <w:sz w:val="24"/>
          <w:szCs w:val="24"/>
        </w:rPr>
      </w:pPr>
    </w:p>
    <w:p w:rsidR="00BB52E2" w:rsidRDefault="00BB52E2" w:rsidP="00FB20C7">
      <w:pPr>
        <w:jc w:val="both"/>
        <w:rPr>
          <w:sz w:val="24"/>
          <w:szCs w:val="24"/>
        </w:rPr>
      </w:pPr>
    </w:p>
    <w:p w:rsidR="00BB52E2" w:rsidRDefault="00BB52E2" w:rsidP="00FB20C7">
      <w:pPr>
        <w:jc w:val="both"/>
        <w:rPr>
          <w:sz w:val="24"/>
          <w:szCs w:val="24"/>
        </w:rPr>
      </w:pPr>
    </w:p>
    <w:p w:rsidR="00BB52E2" w:rsidRDefault="00BB52E2" w:rsidP="00FB20C7">
      <w:pPr>
        <w:jc w:val="both"/>
        <w:rPr>
          <w:sz w:val="24"/>
          <w:szCs w:val="24"/>
        </w:rPr>
      </w:pPr>
    </w:p>
    <w:p w:rsidR="00BB52E2" w:rsidRDefault="00BB52E2" w:rsidP="00FB20C7">
      <w:pPr>
        <w:jc w:val="both"/>
        <w:rPr>
          <w:sz w:val="24"/>
          <w:szCs w:val="24"/>
        </w:rPr>
      </w:pPr>
    </w:p>
    <w:p w:rsidR="00BB52E2" w:rsidRDefault="00BB52E2" w:rsidP="00FB20C7">
      <w:pPr>
        <w:jc w:val="both"/>
        <w:rPr>
          <w:sz w:val="24"/>
          <w:szCs w:val="24"/>
        </w:rPr>
      </w:pPr>
    </w:p>
    <w:p w:rsidR="00BB52E2" w:rsidRDefault="00BB52E2" w:rsidP="00FB20C7">
      <w:pPr>
        <w:jc w:val="both"/>
        <w:rPr>
          <w:sz w:val="24"/>
          <w:szCs w:val="24"/>
        </w:rPr>
      </w:pPr>
    </w:p>
    <w:p w:rsidR="00BB52E2" w:rsidRDefault="00BB52E2" w:rsidP="00FB20C7">
      <w:pPr>
        <w:jc w:val="both"/>
        <w:rPr>
          <w:sz w:val="24"/>
          <w:szCs w:val="24"/>
        </w:rPr>
      </w:pPr>
    </w:p>
    <w:p w:rsidR="00BB52E2" w:rsidRDefault="00BB52E2" w:rsidP="00FB20C7">
      <w:pPr>
        <w:jc w:val="both"/>
        <w:rPr>
          <w:sz w:val="24"/>
          <w:szCs w:val="24"/>
        </w:rPr>
      </w:pPr>
    </w:p>
    <w:p w:rsidR="00BB52E2" w:rsidRDefault="00BB52E2" w:rsidP="00FB20C7">
      <w:pPr>
        <w:jc w:val="both"/>
        <w:rPr>
          <w:sz w:val="24"/>
          <w:szCs w:val="24"/>
        </w:rPr>
      </w:pPr>
    </w:p>
    <w:p w:rsidR="00BB52E2" w:rsidRDefault="00BB52E2" w:rsidP="00FB20C7">
      <w:pPr>
        <w:jc w:val="both"/>
        <w:rPr>
          <w:sz w:val="24"/>
          <w:szCs w:val="24"/>
        </w:rPr>
      </w:pPr>
    </w:p>
    <w:p w:rsidR="00BB52E2" w:rsidRDefault="00BB52E2" w:rsidP="00FB20C7">
      <w:pPr>
        <w:jc w:val="both"/>
        <w:rPr>
          <w:sz w:val="24"/>
          <w:szCs w:val="24"/>
        </w:rPr>
      </w:pPr>
    </w:p>
    <w:p w:rsidR="00BB52E2" w:rsidRPr="00FB20C7" w:rsidRDefault="00BB52E2" w:rsidP="00FB20C7">
      <w:pPr>
        <w:jc w:val="both"/>
        <w:rPr>
          <w:sz w:val="24"/>
          <w:szCs w:val="24"/>
        </w:rPr>
      </w:pPr>
    </w:p>
    <w:tbl>
      <w:tblPr>
        <w:tblW w:w="9898" w:type="dxa"/>
        <w:jc w:val="center"/>
        <w:tblLook w:val="04A0"/>
      </w:tblPr>
      <w:tblGrid>
        <w:gridCol w:w="9898"/>
      </w:tblGrid>
      <w:tr w:rsidR="00BB52E2" w:rsidRPr="00736DCB" w:rsidTr="00BB52E2">
        <w:trPr>
          <w:trHeight w:val="437"/>
          <w:jc w:val="center"/>
        </w:trPr>
        <w:tc>
          <w:tcPr>
            <w:tcW w:w="9898" w:type="dxa"/>
            <w:shd w:val="clear" w:color="auto" w:fill="BFBFBF" w:themeFill="background1" w:themeFillShade="BF"/>
            <w:vAlign w:val="center"/>
          </w:tcPr>
          <w:p w:rsidR="00BB52E2" w:rsidRPr="00ED258C" w:rsidRDefault="00BB52E2" w:rsidP="00BB52E2">
            <w:pPr>
              <w:pStyle w:val="11"/>
              <w:numPr>
                <w:ilvl w:val="0"/>
                <w:numId w:val="5"/>
              </w:numPr>
              <w:spacing w:before="0" w:line="240" w:lineRule="auto"/>
              <w:jc w:val="center"/>
              <w:rPr>
                <w:rFonts w:ascii="Verdana" w:hAnsi="Verdana"/>
                <w:b/>
                <w:szCs w:val="20"/>
              </w:rPr>
            </w:pPr>
            <w:r w:rsidRPr="00ED258C">
              <w:rPr>
                <w:rFonts w:ascii="Verdana" w:hAnsi="Verdana"/>
                <w:b/>
                <w:szCs w:val="20"/>
              </w:rPr>
              <w:t>ΕΝΔΕΙΚΤΙΚΟΣ ΠΡΟΫΠΟΛΟΓΙΣΜΟΣ</w:t>
            </w:r>
          </w:p>
        </w:tc>
      </w:tr>
    </w:tbl>
    <w:p w:rsidR="00BB52E2" w:rsidRDefault="00BB52E2" w:rsidP="00BB52E2">
      <w:pPr>
        <w:jc w:val="both"/>
        <w:rPr>
          <w:b/>
          <w:sz w:val="24"/>
          <w:szCs w:val="24"/>
          <w:u w:val="single"/>
        </w:rPr>
      </w:pPr>
    </w:p>
    <w:p w:rsidR="00BB52E2" w:rsidRDefault="00BB52E2" w:rsidP="00BB52E2">
      <w:pPr>
        <w:jc w:val="both"/>
        <w:rPr>
          <w:b/>
          <w:sz w:val="24"/>
          <w:szCs w:val="24"/>
          <w:u w:val="single"/>
        </w:rPr>
      </w:pPr>
    </w:p>
    <w:p w:rsidR="00BB52E2" w:rsidRPr="00BB52E2" w:rsidRDefault="00BB52E2" w:rsidP="00BB52E2">
      <w:pPr>
        <w:jc w:val="both"/>
        <w:rPr>
          <w:sz w:val="24"/>
          <w:szCs w:val="24"/>
          <w:u w:val="single"/>
        </w:rPr>
      </w:pPr>
      <w:r w:rsidRPr="00BB52E2">
        <w:rPr>
          <w:b/>
          <w:sz w:val="24"/>
          <w:szCs w:val="24"/>
          <w:u w:val="single"/>
        </w:rPr>
        <w:t>Α. ΕΝΔΕΙΚΤΙΚΟΣ ΠΡΟΫΠΟΛΟΓΙΣΜΟΣ ΥΠΗΡΕΣΙΑΣ ΙΑΤΡΟΥ ΕΡΓΑΣΙΑΣ</w:t>
      </w:r>
    </w:p>
    <w:p w:rsidR="00BB52E2" w:rsidRPr="00BB52E2" w:rsidRDefault="00BB52E2" w:rsidP="00BB52E2">
      <w:pPr>
        <w:jc w:val="both"/>
        <w:rPr>
          <w:sz w:val="24"/>
          <w:szCs w:val="24"/>
        </w:rPr>
      </w:pPr>
      <w:r w:rsidRPr="00BB52E2">
        <w:rPr>
          <w:b/>
          <w:sz w:val="24"/>
          <w:szCs w:val="24"/>
        </w:rPr>
        <w:t xml:space="preserve">ΕΝΔΕΙΚΤΙΚΟΣ ΠΡΟΫΠΟΛΟΓΙΣΜΟΣ </w:t>
      </w:r>
      <w:r w:rsidR="005F74EA">
        <w:rPr>
          <w:b/>
          <w:sz w:val="24"/>
          <w:szCs w:val="24"/>
        </w:rPr>
        <w:t>ΓΙΑ ΤΟ ΠΡΩΤΟ ΕΤΟΣ</w:t>
      </w:r>
    </w:p>
    <w:tbl>
      <w:tblPr>
        <w:tblW w:w="8571" w:type="dxa"/>
        <w:tblLook w:val="00A0"/>
      </w:tblPr>
      <w:tblGrid>
        <w:gridCol w:w="2129"/>
        <w:gridCol w:w="2130"/>
        <w:gridCol w:w="2128"/>
        <w:gridCol w:w="2184"/>
      </w:tblGrid>
      <w:tr w:rsidR="00BB52E2" w:rsidRPr="00BB52E2" w:rsidTr="00BB52E2">
        <w:tc>
          <w:tcPr>
            <w:tcW w:w="2128" w:type="dxa"/>
            <w:tcBorders>
              <w:top w:val="single" w:sz="4" w:space="0" w:color="000000"/>
              <w:left w:val="single" w:sz="4" w:space="0" w:color="000000"/>
              <w:bottom w:val="single" w:sz="4" w:space="0" w:color="000000"/>
            </w:tcBorders>
            <w:vAlign w:val="center"/>
          </w:tcPr>
          <w:p w:rsidR="00BB52E2" w:rsidRPr="00BB52E2" w:rsidRDefault="00BB52E2" w:rsidP="00BB52E2">
            <w:pPr>
              <w:spacing w:after="0"/>
              <w:jc w:val="center"/>
              <w:rPr>
                <w:sz w:val="24"/>
                <w:szCs w:val="24"/>
              </w:rPr>
            </w:pPr>
            <w:r w:rsidRPr="00BB52E2">
              <w:rPr>
                <w:b/>
                <w:sz w:val="24"/>
                <w:szCs w:val="24"/>
              </w:rPr>
              <w:t>ΠΕΡΙΓΡΑΦΗ</w:t>
            </w:r>
          </w:p>
        </w:tc>
        <w:tc>
          <w:tcPr>
            <w:tcW w:w="2130" w:type="dxa"/>
            <w:tcBorders>
              <w:top w:val="single" w:sz="4" w:space="0" w:color="000000"/>
              <w:left w:val="single" w:sz="4" w:space="0" w:color="000000"/>
              <w:bottom w:val="single" w:sz="4" w:space="0" w:color="000000"/>
            </w:tcBorders>
            <w:vAlign w:val="center"/>
          </w:tcPr>
          <w:p w:rsidR="00BB52E2" w:rsidRDefault="00BB52E2" w:rsidP="00BB52E2">
            <w:pPr>
              <w:spacing w:after="0"/>
              <w:jc w:val="center"/>
              <w:rPr>
                <w:b/>
                <w:sz w:val="24"/>
                <w:szCs w:val="24"/>
              </w:rPr>
            </w:pPr>
            <w:r w:rsidRPr="00BB52E2">
              <w:rPr>
                <w:b/>
                <w:sz w:val="24"/>
                <w:szCs w:val="24"/>
              </w:rPr>
              <w:t xml:space="preserve">ΕΤΗΣΙΟΣ ΣΥΝΟΛΙΚΟΣ </w:t>
            </w:r>
          </w:p>
          <w:p w:rsidR="00BB52E2" w:rsidRPr="00BB52E2" w:rsidRDefault="00BB52E2" w:rsidP="00BB52E2">
            <w:pPr>
              <w:spacing w:after="0"/>
              <w:jc w:val="center"/>
              <w:rPr>
                <w:sz w:val="24"/>
                <w:szCs w:val="24"/>
              </w:rPr>
            </w:pPr>
            <w:r w:rsidRPr="00BB52E2">
              <w:rPr>
                <w:b/>
                <w:sz w:val="24"/>
                <w:szCs w:val="24"/>
              </w:rPr>
              <w:t>ΑΡ. ΩΡΩΝ</w:t>
            </w:r>
          </w:p>
        </w:tc>
        <w:tc>
          <w:tcPr>
            <w:tcW w:w="2128" w:type="dxa"/>
            <w:tcBorders>
              <w:top w:val="single" w:sz="4" w:space="0" w:color="000000"/>
              <w:left w:val="single" w:sz="4" w:space="0" w:color="000000"/>
              <w:bottom w:val="single" w:sz="4" w:space="0" w:color="000000"/>
            </w:tcBorders>
            <w:vAlign w:val="center"/>
          </w:tcPr>
          <w:p w:rsidR="00BB52E2" w:rsidRPr="00BB52E2" w:rsidRDefault="00BB52E2" w:rsidP="00BB52E2">
            <w:pPr>
              <w:spacing w:after="0"/>
              <w:jc w:val="center"/>
              <w:rPr>
                <w:sz w:val="24"/>
                <w:szCs w:val="24"/>
              </w:rPr>
            </w:pPr>
            <w:r w:rsidRPr="00BB52E2">
              <w:rPr>
                <w:b/>
                <w:sz w:val="24"/>
                <w:szCs w:val="24"/>
              </w:rPr>
              <w:t>ΤΙΜΗ ΜΟΝΑΔΟΣ</w:t>
            </w:r>
          </w:p>
          <w:p w:rsidR="00BB52E2" w:rsidRPr="00BB52E2" w:rsidRDefault="00BB52E2" w:rsidP="00BB52E2">
            <w:pPr>
              <w:spacing w:after="0"/>
              <w:jc w:val="center"/>
              <w:rPr>
                <w:sz w:val="24"/>
                <w:szCs w:val="24"/>
              </w:rPr>
            </w:pPr>
            <w:r w:rsidRPr="00BB52E2">
              <w:rPr>
                <w:b/>
                <w:sz w:val="24"/>
                <w:szCs w:val="24"/>
              </w:rPr>
              <w:t>(</w:t>
            </w:r>
            <w:r w:rsidRPr="00BB52E2">
              <w:rPr>
                <w:b/>
                <w:sz w:val="24"/>
                <w:szCs w:val="24"/>
                <w:lang w:val="en-US"/>
              </w:rPr>
              <w:t>€/</w:t>
            </w:r>
            <w:r w:rsidRPr="00BB52E2">
              <w:rPr>
                <w:b/>
                <w:sz w:val="24"/>
                <w:szCs w:val="24"/>
              </w:rPr>
              <w:t>ώρα)</w:t>
            </w:r>
          </w:p>
        </w:tc>
        <w:tc>
          <w:tcPr>
            <w:tcW w:w="2184" w:type="dxa"/>
            <w:tcBorders>
              <w:top w:val="single" w:sz="4" w:space="0" w:color="000000"/>
              <w:left w:val="single" w:sz="4" w:space="0" w:color="000000"/>
              <w:bottom w:val="single" w:sz="4" w:space="0" w:color="000000"/>
              <w:right w:val="single" w:sz="4" w:space="0" w:color="000000"/>
            </w:tcBorders>
            <w:vAlign w:val="center"/>
          </w:tcPr>
          <w:p w:rsidR="00BB52E2" w:rsidRPr="00BB52E2" w:rsidRDefault="00BB52E2" w:rsidP="00BB52E2">
            <w:pPr>
              <w:spacing w:after="0"/>
              <w:jc w:val="center"/>
              <w:rPr>
                <w:sz w:val="24"/>
                <w:szCs w:val="24"/>
              </w:rPr>
            </w:pPr>
            <w:r w:rsidRPr="00BB52E2">
              <w:rPr>
                <w:b/>
                <w:sz w:val="24"/>
                <w:szCs w:val="24"/>
              </w:rPr>
              <w:t xml:space="preserve">ΣΥΝΟΛΟ </w:t>
            </w:r>
            <w:r w:rsidRPr="00BB52E2">
              <w:rPr>
                <w:b/>
                <w:sz w:val="24"/>
                <w:szCs w:val="24"/>
                <w:lang w:val="en-US"/>
              </w:rPr>
              <w:t>(€)</w:t>
            </w:r>
          </w:p>
        </w:tc>
      </w:tr>
      <w:tr w:rsidR="00BB52E2" w:rsidRPr="00BB52E2" w:rsidTr="00BB52E2">
        <w:tc>
          <w:tcPr>
            <w:tcW w:w="2128" w:type="dxa"/>
            <w:tcBorders>
              <w:top w:val="single" w:sz="4" w:space="0" w:color="000000"/>
              <w:left w:val="single" w:sz="4" w:space="0" w:color="000000"/>
              <w:bottom w:val="single" w:sz="4" w:space="0" w:color="000000"/>
            </w:tcBorders>
            <w:vAlign w:val="center"/>
          </w:tcPr>
          <w:p w:rsidR="00BB52E2" w:rsidRDefault="00BB52E2" w:rsidP="00BB52E2">
            <w:pPr>
              <w:spacing w:after="0"/>
              <w:jc w:val="both"/>
              <w:rPr>
                <w:b/>
                <w:sz w:val="24"/>
                <w:szCs w:val="24"/>
              </w:rPr>
            </w:pPr>
            <w:r w:rsidRPr="00BB52E2">
              <w:rPr>
                <w:b/>
                <w:sz w:val="24"/>
                <w:szCs w:val="24"/>
              </w:rPr>
              <w:t xml:space="preserve">Υπηρεσίες </w:t>
            </w:r>
          </w:p>
          <w:p w:rsidR="00BB52E2" w:rsidRPr="00BB52E2" w:rsidRDefault="00BB52E2" w:rsidP="00BB52E2">
            <w:pPr>
              <w:spacing w:after="0"/>
              <w:jc w:val="both"/>
              <w:rPr>
                <w:sz w:val="24"/>
                <w:szCs w:val="24"/>
              </w:rPr>
            </w:pPr>
            <w:r w:rsidRPr="00BB52E2">
              <w:rPr>
                <w:b/>
                <w:sz w:val="24"/>
                <w:szCs w:val="24"/>
              </w:rPr>
              <w:t>Ιατρού Εργασίας</w:t>
            </w:r>
          </w:p>
        </w:tc>
        <w:tc>
          <w:tcPr>
            <w:tcW w:w="2130" w:type="dxa"/>
            <w:tcBorders>
              <w:top w:val="single" w:sz="4" w:space="0" w:color="000000"/>
              <w:left w:val="single" w:sz="4" w:space="0" w:color="000000"/>
              <w:bottom w:val="single" w:sz="4" w:space="0" w:color="000000"/>
            </w:tcBorders>
            <w:vAlign w:val="center"/>
          </w:tcPr>
          <w:p w:rsidR="00BB52E2" w:rsidRPr="00BB52E2" w:rsidRDefault="00BB52E2" w:rsidP="00BB52E2">
            <w:pPr>
              <w:spacing w:after="0"/>
              <w:jc w:val="right"/>
              <w:rPr>
                <w:sz w:val="24"/>
                <w:szCs w:val="24"/>
              </w:rPr>
            </w:pPr>
            <w:r w:rsidRPr="00BB52E2">
              <w:rPr>
                <w:sz w:val="24"/>
                <w:szCs w:val="24"/>
              </w:rPr>
              <w:t>184,40</w:t>
            </w:r>
          </w:p>
        </w:tc>
        <w:tc>
          <w:tcPr>
            <w:tcW w:w="2128" w:type="dxa"/>
            <w:tcBorders>
              <w:top w:val="single" w:sz="4" w:space="0" w:color="000000"/>
              <w:left w:val="single" w:sz="4" w:space="0" w:color="000000"/>
              <w:bottom w:val="single" w:sz="4" w:space="0" w:color="000000"/>
            </w:tcBorders>
            <w:vAlign w:val="center"/>
          </w:tcPr>
          <w:p w:rsidR="00BB52E2" w:rsidRPr="00BB52E2" w:rsidRDefault="00BB52E2" w:rsidP="00BB52E2">
            <w:pPr>
              <w:spacing w:after="0"/>
              <w:jc w:val="right"/>
              <w:rPr>
                <w:sz w:val="24"/>
                <w:szCs w:val="24"/>
              </w:rPr>
            </w:pPr>
            <w:r w:rsidRPr="00BB52E2">
              <w:rPr>
                <w:sz w:val="24"/>
                <w:szCs w:val="24"/>
              </w:rPr>
              <w:t>40</w:t>
            </w:r>
            <w:r>
              <w:rPr>
                <w:sz w:val="24"/>
                <w:szCs w:val="24"/>
              </w:rPr>
              <w:t>,00 €</w:t>
            </w:r>
          </w:p>
        </w:tc>
        <w:tc>
          <w:tcPr>
            <w:tcW w:w="2184" w:type="dxa"/>
            <w:tcBorders>
              <w:top w:val="single" w:sz="4" w:space="0" w:color="000000"/>
              <w:left w:val="single" w:sz="4" w:space="0" w:color="000000"/>
              <w:bottom w:val="single" w:sz="4" w:space="0" w:color="000000"/>
              <w:right w:val="single" w:sz="4" w:space="0" w:color="000000"/>
            </w:tcBorders>
            <w:vAlign w:val="center"/>
          </w:tcPr>
          <w:p w:rsidR="00BB52E2" w:rsidRPr="00BB52E2" w:rsidRDefault="00BB52E2" w:rsidP="00BB52E2">
            <w:pPr>
              <w:spacing w:after="0"/>
              <w:jc w:val="right"/>
              <w:rPr>
                <w:sz w:val="24"/>
                <w:szCs w:val="24"/>
              </w:rPr>
            </w:pPr>
            <w:r w:rsidRPr="00BB52E2">
              <w:rPr>
                <w:sz w:val="24"/>
                <w:szCs w:val="24"/>
              </w:rPr>
              <w:t>7.376,00</w:t>
            </w:r>
            <w:r>
              <w:rPr>
                <w:sz w:val="24"/>
                <w:szCs w:val="24"/>
              </w:rPr>
              <w:t xml:space="preserve"> </w:t>
            </w:r>
            <w:r w:rsidRPr="00BB52E2">
              <w:rPr>
                <w:sz w:val="24"/>
                <w:szCs w:val="24"/>
              </w:rPr>
              <w:t>€</w:t>
            </w:r>
          </w:p>
        </w:tc>
      </w:tr>
      <w:tr w:rsidR="00BB52E2" w:rsidRPr="00BB52E2" w:rsidTr="00BB52E2">
        <w:trPr>
          <w:trHeight w:val="367"/>
        </w:trPr>
        <w:tc>
          <w:tcPr>
            <w:tcW w:w="2128" w:type="dxa"/>
            <w:tcBorders>
              <w:top w:val="single" w:sz="4" w:space="0" w:color="000000"/>
              <w:bottom w:val="single" w:sz="18" w:space="0" w:color="000000"/>
            </w:tcBorders>
            <w:vAlign w:val="center"/>
          </w:tcPr>
          <w:p w:rsidR="00BB52E2" w:rsidRPr="00BB52E2" w:rsidRDefault="00BB52E2" w:rsidP="00BB52E2">
            <w:pPr>
              <w:spacing w:after="0"/>
              <w:jc w:val="both"/>
              <w:rPr>
                <w:b/>
                <w:sz w:val="24"/>
                <w:szCs w:val="24"/>
              </w:rPr>
            </w:pPr>
          </w:p>
        </w:tc>
        <w:tc>
          <w:tcPr>
            <w:tcW w:w="2130" w:type="dxa"/>
            <w:tcBorders>
              <w:top w:val="single" w:sz="4" w:space="0" w:color="000000"/>
              <w:bottom w:val="single" w:sz="18" w:space="0" w:color="000000"/>
            </w:tcBorders>
            <w:vAlign w:val="center"/>
          </w:tcPr>
          <w:p w:rsidR="00BB52E2" w:rsidRPr="00BB52E2" w:rsidRDefault="00BB52E2" w:rsidP="00BB52E2">
            <w:pPr>
              <w:spacing w:after="0"/>
              <w:jc w:val="both"/>
              <w:rPr>
                <w:b/>
                <w:sz w:val="24"/>
                <w:szCs w:val="24"/>
              </w:rPr>
            </w:pPr>
          </w:p>
        </w:tc>
        <w:tc>
          <w:tcPr>
            <w:tcW w:w="2128" w:type="dxa"/>
            <w:tcBorders>
              <w:top w:val="single" w:sz="4" w:space="0" w:color="000000"/>
              <w:left w:val="single" w:sz="4" w:space="0" w:color="000000"/>
              <w:bottom w:val="single" w:sz="18" w:space="0" w:color="000000"/>
            </w:tcBorders>
            <w:vAlign w:val="center"/>
          </w:tcPr>
          <w:p w:rsidR="00BB52E2" w:rsidRPr="00BB52E2" w:rsidRDefault="00BB52E2" w:rsidP="00BB52E2">
            <w:pPr>
              <w:spacing w:after="0"/>
              <w:jc w:val="both"/>
              <w:rPr>
                <w:sz w:val="24"/>
                <w:szCs w:val="24"/>
              </w:rPr>
            </w:pPr>
            <w:r w:rsidRPr="00BB52E2">
              <w:rPr>
                <w:sz w:val="24"/>
                <w:szCs w:val="24"/>
              </w:rPr>
              <w:t>ΦΠΑ 24%</w:t>
            </w:r>
          </w:p>
        </w:tc>
        <w:tc>
          <w:tcPr>
            <w:tcW w:w="2184" w:type="dxa"/>
            <w:tcBorders>
              <w:top w:val="single" w:sz="4" w:space="0" w:color="000000"/>
              <w:left w:val="single" w:sz="4" w:space="0" w:color="000000"/>
              <w:bottom w:val="single" w:sz="18" w:space="0" w:color="000000"/>
              <w:right w:val="single" w:sz="4" w:space="0" w:color="000000"/>
            </w:tcBorders>
            <w:vAlign w:val="center"/>
          </w:tcPr>
          <w:p w:rsidR="00BB52E2" w:rsidRPr="00BB52E2" w:rsidRDefault="00BB52E2" w:rsidP="00BB52E2">
            <w:pPr>
              <w:spacing w:after="0"/>
              <w:jc w:val="right"/>
              <w:rPr>
                <w:sz w:val="24"/>
                <w:szCs w:val="24"/>
              </w:rPr>
            </w:pPr>
            <w:r w:rsidRPr="00BB52E2">
              <w:rPr>
                <w:sz w:val="24"/>
                <w:szCs w:val="24"/>
              </w:rPr>
              <w:t>1.770,24 €</w:t>
            </w:r>
          </w:p>
        </w:tc>
      </w:tr>
      <w:tr w:rsidR="00BB52E2" w:rsidRPr="00BB52E2" w:rsidTr="00BB52E2">
        <w:trPr>
          <w:trHeight w:val="412"/>
        </w:trPr>
        <w:tc>
          <w:tcPr>
            <w:tcW w:w="2128" w:type="dxa"/>
            <w:tcBorders>
              <w:top w:val="single" w:sz="18" w:space="0" w:color="000000"/>
              <w:left w:val="single" w:sz="4" w:space="0" w:color="000000"/>
              <w:bottom w:val="single" w:sz="18" w:space="0" w:color="000000"/>
            </w:tcBorders>
            <w:vAlign w:val="center"/>
          </w:tcPr>
          <w:p w:rsidR="00BB52E2" w:rsidRPr="00BB52E2" w:rsidRDefault="00BB52E2" w:rsidP="00BB52E2">
            <w:pPr>
              <w:spacing w:after="0"/>
              <w:jc w:val="both"/>
              <w:rPr>
                <w:b/>
                <w:sz w:val="24"/>
                <w:szCs w:val="24"/>
              </w:rPr>
            </w:pPr>
          </w:p>
        </w:tc>
        <w:tc>
          <w:tcPr>
            <w:tcW w:w="4258" w:type="dxa"/>
            <w:gridSpan w:val="2"/>
            <w:tcBorders>
              <w:top w:val="single" w:sz="4" w:space="0" w:color="000000"/>
              <w:left w:val="single" w:sz="4" w:space="0" w:color="000000"/>
              <w:bottom w:val="single" w:sz="4" w:space="0" w:color="000000"/>
            </w:tcBorders>
            <w:vAlign w:val="center"/>
          </w:tcPr>
          <w:p w:rsidR="00BB52E2" w:rsidRPr="00BB52E2" w:rsidRDefault="00BB52E2" w:rsidP="00BB52E2">
            <w:pPr>
              <w:spacing w:after="0"/>
              <w:jc w:val="both"/>
              <w:rPr>
                <w:sz w:val="24"/>
                <w:szCs w:val="24"/>
              </w:rPr>
            </w:pPr>
            <w:r w:rsidRPr="00BB52E2">
              <w:rPr>
                <w:b/>
                <w:sz w:val="24"/>
                <w:szCs w:val="24"/>
              </w:rPr>
              <w:t xml:space="preserve">ΓΕΝΙΚΟ ΣΥΝΟΛΟ </w:t>
            </w:r>
          </w:p>
        </w:tc>
        <w:tc>
          <w:tcPr>
            <w:tcW w:w="2184" w:type="dxa"/>
            <w:tcBorders>
              <w:top w:val="single" w:sz="18" w:space="0" w:color="000000"/>
              <w:left w:val="single" w:sz="4" w:space="0" w:color="000000"/>
              <w:bottom w:val="single" w:sz="18" w:space="0" w:color="000000"/>
              <w:right w:val="single" w:sz="4" w:space="0" w:color="000000"/>
            </w:tcBorders>
            <w:vAlign w:val="center"/>
          </w:tcPr>
          <w:p w:rsidR="00BB52E2" w:rsidRPr="00BB52E2" w:rsidRDefault="00BB52E2" w:rsidP="00BB52E2">
            <w:pPr>
              <w:spacing w:after="0"/>
              <w:jc w:val="right"/>
              <w:rPr>
                <w:sz w:val="24"/>
                <w:szCs w:val="24"/>
              </w:rPr>
            </w:pPr>
            <w:r w:rsidRPr="00BB52E2">
              <w:rPr>
                <w:b/>
                <w:sz w:val="24"/>
                <w:szCs w:val="24"/>
              </w:rPr>
              <w:t>9.146,24 €</w:t>
            </w:r>
          </w:p>
        </w:tc>
      </w:tr>
    </w:tbl>
    <w:p w:rsidR="00BB52E2" w:rsidRPr="00BB52E2" w:rsidRDefault="00BB52E2" w:rsidP="00BB52E2">
      <w:pPr>
        <w:spacing w:after="0"/>
        <w:jc w:val="both"/>
        <w:rPr>
          <w:b/>
          <w:sz w:val="24"/>
          <w:szCs w:val="24"/>
        </w:rPr>
      </w:pPr>
    </w:p>
    <w:p w:rsidR="00BB52E2" w:rsidRDefault="00BB52E2" w:rsidP="00BB52E2">
      <w:pPr>
        <w:spacing w:after="0"/>
        <w:jc w:val="both"/>
        <w:rPr>
          <w:b/>
          <w:sz w:val="24"/>
          <w:szCs w:val="24"/>
        </w:rPr>
      </w:pPr>
    </w:p>
    <w:p w:rsidR="00BB52E2" w:rsidRPr="00BB52E2" w:rsidRDefault="00BB52E2" w:rsidP="005F74EA">
      <w:pPr>
        <w:jc w:val="both"/>
        <w:rPr>
          <w:sz w:val="24"/>
          <w:szCs w:val="24"/>
        </w:rPr>
      </w:pPr>
      <w:r w:rsidRPr="00BB52E2">
        <w:rPr>
          <w:b/>
          <w:sz w:val="24"/>
          <w:szCs w:val="24"/>
        </w:rPr>
        <w:t xml:space="preserve"> </w:t>
      </w:r>
      <w:r w:rsidR="005F74EA" w:rsidRPr="00BB52E2">
        <w:rPr>
          <w:b/>
          <w:sz w:val="24"/>
          <w:szCs w:val="24"/>
        </w:rPr>
        <w:t xml:space="preserve">ΕΝΔΕΙΚΤΙΚΟΣ ΠΡΟΫΠΟΛΟΓΙΣΜΟΣ </w:t>
      </w:r>
      <w:r w:rsidR="005F74EA">
        <w:rPr>
          <w:b/>
          <w:sz w:val="24"/>
          <w:szCs w:val="24"/>
        </w:rPr>
        <w:t>ΓΙΑ ΤΟ ΔΕΥΤΕΡΟ ΕΤΟΣ</w:t>
      </w:r>
    </w:p>
    <w:tbl>
      <w:tblPr>
        <w:tblW w:w="8571" w:type="dxa"/>
        <w:tblLook w:val="00A0"/>
      </w:tblPr>
      <w:tblGrid>
        <w:gridCol w:w="2129"/>
        <w:gridCol w:w="2130"/>
        <w:gridCol w:w="2128"/>
        <w:gridCol w:w="2184"/>
      </w:tblGrid>
      <w:tr w:rsidR="00BB52E2" w:rsidRPr="00BB52E2" w:rsidTr="00BB52E2">
        <w:tc>
          <w:tcPr>
            <w:tcW w:w="2129" w:type="dxa"/>
            <w:tcBorders>
              <w:top w:val="single" w:sz="4" w:space="0" w:color="000000"/>
              <w:left w:val="single" w:sz="4" w:space="0" w:color="000000"/>
              <w:bottom w:val="single" w:sz="4" w:space="0" w:color="000000"/>
            </w:tcBorders>
            <w:vAlign w:val="center"/>
          </w:tcPr>
          <w:p w:rsidR="00BB52E2" w:rsidRPr="00BB52E2" w:rsidRDefault="00BB52E2" w:rsidP="00BB52E2">
            <w:pPr>
              <w:spacing w:after="0"/>
              <w:jc w:val="center"/>
              <w:rPr>
                <w:sz w:val="24"/>
                <w:szCs w:val="24"/>
              </w:rPr>
            </w:pPr>
            <w:r w:rsidRPr="00BB52E2">
              <w:rPr>
                <w:b/>
                <w:sz w:val="24"/>
                <w:szCs w:val="24"/>
              </w:rPr>
              <w:t>ΠΕΡΙΓΡΑΦΗ</w:t>
            </w:r>
          </w:p>
        </w:tc>
        <w:tc>
          <w:tcPr>
            <w:tcW w:w="2130" w:type="dxa"/>
            <w:tcBorders>
              <w:top w:val="single" w:sz="4" w:space="0" w:color="000000"/>
              <w:left w:val="single" w:sz="4" w:space="0" w:color="000000"/>
              <w:bottom w:val="single" w:sz="4" w:space="0" w:color="000000"/>
            </w:tcBorders>
            <w:vAlign w:val="center"/>
          </w:tcPr>
          <w:p w:rsidR="00BB52E2" w:rsidRDefault="00BB52E2" w:rsidP="00BB52E2">
            <w:pPr>
              <w:spacing w:after="0"/>
              <w:jc w:val="center"/>
              <w:rPr>
                <w:b/>
                <w:sz w:val="24"/>
                <w:szCs w:val="24"/>
              </w:rPr>
            </w:pPr>
            <w:r w:rsidRPr="00BB52E2">
              <w:rPr>
                <w:b/>
                <w:sz w:val="24"/>
                <w:szCs w:val="24"/>
              </w:rPr>
              <w:t>ΕΤΗΣΙΟΣ ΣΥΝΟΛΙΚΟΣ</w:t>
            </w:r>
          </w:p>
          <w:p w:rsidR="00BB52E2" w:rsidRPr="00BB52E2" w:rsidRDefault="00BB52E2" w:rsidP="00BB52E2">
            <w:pPr>
              <w:spacing w:after="0"/>
              <w:jc w:val="center"/>
              <w:rPr>
                <w:sz w:val="24"/>
                <w:szCs w:val="24"/>
              </w:rPr>
            </w:pPr>
            <w:r w:rsidRPr="00BB52E2">
              <w:rPr>
                <w:b/>
                <w:sz w:val="24"/>
                <w:szCs w:val="24"/>
              </w:rPr>
              <w:t>ΑΡ. ΩΡΩΝ</w:t>
            </w:r>
          </w:p>
        </w:tc>
        <w:tc>
          <w:tcPr>
            <w:tcW w:w="2128" w:type="dxa"/>
            <w:tcBorders>
              <w:top w:val="single" w:sz="4" w:space="0" w:color="000000"/>
              <w:left w:val="single" w:sz="4" w:space="0" w:color="000000"/>
              <w:bottom w:val="single" w:sz="4" w:space="0" w:color="000000"/>
            </w:tcBorders>
            <w:vAlign w:val="center"/>
          </w:tcPr>
          <w:p w:rsidR="00BB52E2" w:rsidRPr="00BB52E2" w:rsidRDefault="00BB52E2" w:rsidP="00BB52E2">
            <w:pPr>
              <w:spacing w:after="0"/>
              <w:jc w:val="center"/>
              <w:rPr>
                <w:sz w:val="24"/>
                <w:szCs w:val="24"/>
              </w:rPr>
            </w:pPr>
            <w:r w:rsidRPr="00BB52E2">
              <w:rPr>
                <w:b/>
                <w:sz w:val="24"/>
                <w:szCs w:val="24"/>
              </w:rPr>
              <w:t>ΤΙΜΗ ΜΟΝΑΔΟΣ</w:t>
            </w:r>
          </w:p>
          <w:p w:rsidR="00BB52E2" w:rsidRPr="00BB52E2" w:rsidRDefault="00BB52E2" w:rsidP="00BB52E2">
            <w:pPr>
              <w:spacing w:after="0"/>
              <w:jc w:val="center"/>
              <w:rPr>
                <w:sz w:val="24"/>
                <w:szCs w:val="24"/>
              </w:rPr>
            </w:pPr>
            <w:r w:rsidRPr="00BB52E2">
              <w:rPr>
                <w:b/>
                <w:sz w:val="24"/>
                <w:szCs w:val="24"/>
              </w:rPr>
              <w:t>(</w:t>
            </w:r>
            <w:r w:rsidRPr="00BB52E2">
              <w:rPr>
                <w:b/>
                <w:sz w:val="24"/>
                <w:szCs w:val="24"/>
                <w:lang w:val="en-US"/>
              </w:rPr>
              <w:t>€/</w:t>
            </w:r>
            <w:r w:rsidRPr="00BB52E2">
              <w:rPr>
                <w:b/>
                <w:sz w:val="24"/>
                <w:szCs w:val="24"/>
              </w:rPr>
              <w:t>ώρα)</w:t>
            </w:r>
          </w:p>
        </w:tc>
        <w:tc>
          <w:tcPr>
            <w:tcW w:w="2184" w:type="dxa"/>
            <w:tcBorders>
              <w:top w:val="single" w:sz="4" w:space="0" w:color="000000"/>
              <w:left w:val="single" w:sz="4" w:space="0" w:color="000000"/>
              <w:bottom w:val="single" w:sz="4" w:space="0" w:color="000000"/>
              <w:right w:val="single" w:sz="4" w:space="0" w:color="000000"/>
            </w:tcBorders>
            <w:vAlign w:val="center"/>
          </w:tcPr>
          <w:p w:rsidR="00BB52E2" w:rsidRPr="00BB52E2" w:rsidRDefault="00BB52E2" w:rsidP="00BB52E2">
            <w:pPr>
              <w:spacing w:after="0"/>
              <w:jc w:val="center"/>
              <w:rPr>
                <w:sz w:val="24"/>
                <w:szCs w:val="24"/>
              </w:rPr>
            </w:pPr>
            <w:r w:rsidRPr="00BB52E2">
              <w:rPr>
                <w:b/>
                <w:sz w:val="24"/>
                <w:szCs w:val="24"/>
              </w:rPr>
              <w:t xml:space="preserve">ΣΥΝΟΛΟ </w:t>
            </w:r>
            <w:r w:rsidRPr="00BB52E2">
              <w:rPr>
                <w:b/>
                <w:sz w:val="24"/>
                <w:szCs w:val="24"/>
                <w:lang w:val="en-US"/>
              </w:rPr>
              <w:t>(€)</w:t>
            </w:r>
          </w:p>
        </w:tc>
      </w:tr>
      <w:tr w:rsidR="00BB52E2" w:rsidRPr="00BB52E2" w:rsidTr="00BB52E2">
        <w:tc>
          <w:tcPr>
            <w:tcW w:w="2129" w:type="dxa"/>
            <w:tcBorders>
              <w:top w:val="single" w:sz="4" w:space="0" w:color="000000"/>
              <w:left w:val="single" w:sz="4" w:space="0" w:color="000000"/>
              <w:bottom w:val="single" w:sz="4" w:space="0" w:color="000000"/>
            </w:tcBorders>
            <w:vAlign w:val="center"/>
          </w:tcPr>
          <w:p w:rsidR="00BB52E2" w:rsidRPr="00BB52E2" w:rsidRDefault="00BB52E2" w:rsidP="00BB52E2">
            <w:pPr>
              <w:spacing w:after="0"/>
              <w:jc w:val="both"/>
              <w:rPr>
                <w:sz w:val="24"/>
                <w:szCs w:val="24"/>
              </w:rPr>
            </w:pPr>
            <w:r w:rsidRPr="00BB52E2">
              <w:rPr>
                <w:b/>
                <w:sz w:val="24"/>
                <w:szCs w:val="24"/>
              </w:rPr>
              <w:t>Υπηρεσίες Ιατρού Εργασίας</w:t>
            </w:r>
          </w:p>
        </w:tc>
        <w:tc>
          <w:tcPr>
            <w:tcW w:w="2130" w:type="dxa"/>
            <w:tcBorders>
              <w:top w:val="single" w:sz="4" w:space="0" w:color="000000"/>
              <w:left w:val="single" w:sz="4" w:space="0" w:color="000000"/>
              <w:bottom w:val="single" w:sz="4" w:space="0" w:color="000000"/>
            </w:tcBorders>
            <w:vAlign w:val="center"/>
          </w:tcPr>
          <w:p w:rsidR="00BB52E2" w:rsidRPr="00BB52E2" w:rsidRDefault="00BB52E2" w:rsidP="00BB52E2">
            <w:pPr>
              <w:spacing w:after="0"/>
              <w:jc w:val="right"/>
              <w:rPr>
                <w:sz w:val="24"/>
                <w:szCs w:val="24"/>
              </w:rPr>
            </w:pPr>
            <w:r w:rsidRPr="00BB52E2">
              <w:rPr>
                <w:sz w:val="24"/>
                <w:szCs w:val="24"/>
              </w:rPr>
              <w:t>184,40</w:t>
            </w:r>
          </w:p>
        </w:tc>
        <w:tc>
          <w:tcPr>
            <w:tcW w:w="2128" w:type="dxa"/>
            <w:tcBorders>
              <w:top w:val="single" w:sz="4" w:space="0" w:color="000000"/>
              <w:left w:val="single" w:sz="4" w:space="0" w:color="000000"/>
              <w:bottom w:val="single" w:sz="4" w:space="0" w:color="000000"/>
            </w:tcBorders>
            <w:vAlign w:val="center"/>
          </w:tcPr>
          <w:p w:rsidR="00BB52E2" w:rsidRPr="00BB52E2" w:rsidRDefault="00BB52E2" w:rsidP="00BB52E2">
            <w:pPr>
              <w:spacing w:after="0"/>
              <w:jc w:val="right"/>
              <w:rPr>
                <w:sz w:val="24"/>
                <w:szCs w:val="24"/>
              </w:rPr>
            </w:pPr>
            <w:r w:rsidRPr="00BB52E2">
              <w:rPr>
                <w:sz w:val="24"/>
                <w:szCs w:val="24"/>
              </w:rPr>
              <w:t>40</w:t>
            </w:r>
            <w:r>
              <w:rPr>
                <w:sz w:val="24"/>
                <w:szCs w:val="24"/>
              </w:rPr>
              <w:t>,00 €</w:t>
            </w:r>
          </w:p>
        </w:tc>
        <w:tc>
          <w:tcPr>
            <w:tcW w:w="2184" w:type="dxa"/>
            <w:tcBorders>
              <w:top w:val="single" w:sz="4" w:space="0" w:color="000000"/>
              <w:left w:val="single" w:sz="4" w:space="0" w:color="000000"/>
              <w:bottom w:val="single" w:sz="4" w:space="0" w:color="000000"/>
              <w:right w:val="single" w:sz="4" w:space="0" w:color="000000"/>
            </w:tcBorders>
            <w:vAlign w:val="center"/>
          </w:tcPr>
          <w:p w:rsidR="00BB52E2" w:rsidRPr="00BB52E2" w:rsidRDefault="00BB52E2" w:rsidP="00BB52E2">
            <w:pPr>
              <w:spacing w:after="0"/>
              <w:jc w:val="right"/>
              <w:rPr>
                <w:sz w:val="24"/>
                <w:szCs w:val="24"/>
              </w:rPr>
            </w:pPr>
            <w:r w:rsidRPr="00BB52E2">
              <w:rPr>
                <w:sz w:val="24"/>
                <w:szCs w:val="24"/>
              </w:rPr>
              <w:t>7.376,00</w:t>
            </w:r>
            <w:r>
              <w:rPr>
                <w:sz w:val="24"/>
                <w:szCs w:val="24"/>
              </w:rPr>
              <w:t xml:space="preserve"> </w:t>
            </w:r>
            <w:r w:rsidRPr="00BB52E2">
              <w:rPr>
                <w:sz w:val="24"/>
                <w:szCs w:val="24"/>
              </w:rPr>
              <w:t>€</w:t>
            </w:r>
          </w:p>
        </w:tc>
      </w:tr>
      <w:tr w:rsidR="00BB52E2" w:rsidRPr="00BB52E2" w:rsidTr="00BB52E2">
        <w:trPr>
          <w:trHeight w:val="367"/>
        </w:trPr>
        <w:tc>
          <w:tcPr>
            <w:tcW w:w="2129" w:type="dxa"/>
            <w:tcBorders>
              <w:top w:val="single" w:sz="4" w:space="0" w:color="000000"/>
              <w:bottom w:val="single" w:sz="18" w:space="0" w:color="000000"/>
            </w:tcBorders>
            <w:vAlign w:val="center"/>
          </w:tcPr>
          <w:p w:rsidR="00BB52E2" w:rsidRPr="00BB52E2" w:rsidRDefault="00BB52E2" w:rsidP="00BB52E2">
            <w:pPr>
              <w:spacing w:after="0"/>
              <w:jc w:val="both"/>
              <w:rPr>
                <w:b/>
                <w:sz w:val="24"/>
                <w:szCs w:val="24"/>
              </w:rPr>
            </w:pPr>
          </w:p>
        </w:tc>
        <w:tc>
          <w:tcPr>
            <w:tcW w:w="2130" w:type="dxa"/>
            <w:tcBorders>
              <w:top w:val="single" w:sz="4" w:space="0" w:color="000000"/>
              <w:bottom w:val="single" w:sz="18" w:space="0" w:color="000000"/>
            </w:tcBorders>
            <w:vAlign w:val="center"/>
          </w:tcPr>
          <w:p w:rsidR="00BB52E2" w:rsidRPr="00BB52E2" w:rsidRDefault="00BB52E2" w:rsidP="00BB52E2">
            <w:pPr>
              <w:spacing w:after="0"/>
              <w:jc w:val="both"/>
              <w:rPr>
                <w:b/>
                <w:sz w:val="24"/>
                <w:szCs w:val="24"/>
              </w:rPr>
            </w:pPr>
          </w:p>
        </w:tc>
        <w:tc>
          <w:tcPr>
            <w:tcW w:w="2128" w:type="dxa"/>
            <w:tcBorders>
              <w:top w:val="single" w:sz="4" w:space="0" w:color="000000"/>
              <w:left w:val="single" w:sz="4" w:space="0" w:color="000000"/>
              <w:bottom w:val="single" w:sz="18" w:space="0" w:color="000000"/>
            </w:tcBorders>
            <w:vAlign w:val="center"/>
          </w:tcPr>
          <w:p w:rsidR="00BB52E2" w:rsidRPr="00BB52E2" w:rsidRDefault="00BB52E2" w:rsidP="00BB52E2">
            <w:pPr>
              <w:spacing w:after="0"/>
              <w:jc w:val="both"/>
              <w:rPr>
                <w:sz w:val="24"/>
                <w:szCs w:val="24"/>
              </w:rPr>
            </w:pPr>
            <w:r w:rsidRPr="00BB52E2">
              <w:rPr>
                <w:sz w:val="24"/>
                <w:szCs w:val="24"/>
              </w:rPr>
              <w:t>ΦΠΑ 24%</w:t>
            </w:r>
          </w:p>
        </w:tc>
        <w:tc>
          <w:tcPr>
            <w:tcW w:w="2184" w:type="dxa"/>
            <w:tcBorders>
              <w:top w:val="single" w:sz="4" w:space="0" w:color="000000"/>
              <w:left w:val="single" w:sz="4" w:space="0" w:color="000000"/>
              <w:bottom w:val="single" w:sz="18" w:space="0" w:color="000000"/>
              <w:right w:val="single" w:sz="4" w:space="0" w:color="000000"/>
            </w:tcBorders>
            <w:vAlign w:val="center"/>
          </w:tcPr>
          <w:p w:rsidR="00BB52E2" w:rsidRPr="00BB52E2" w:rsidRDefault="00BB52E2" w:rsidP="00BB52E2">
            <w:pPr>
              <w:spacing w:after="0"/>
              <w:jc w:val="right"/>
              <w:rPr>
                <w:sz w:val="24"/>
                <w:szCs w:val="24"/>
              </w:rPr>
            </w:pPr>
            <w:r w:rsidRPr="00BB52E2">
              <w:rPr>
                <w:sz w:val="24"/>
                <w:szCs w:val="24"/>
              </w:rPr>
              <w:t>1.770,24 €</w:t>
            </w:r>
          </w:p>
        </w:tc>
      </w:tr>
      <w:tr w:rsidR="00BB52E2" w:rsidRPr="00BB52E2" w:rsidTr="00BB52E2">
        <w:trPr>
          <w:trHeight w:val="412"/>
        </w:trPr>
        <w:tc>
          <w:tcPr>
            <w:tcW w:w="2129" w:type="dxa"/>
            <w:tcBorders>
              <w:top w:val="single" w:sz="18" w:space="0" w:color="000000"/>
              <w:left w:val="single" w:sz="4" w:space="0" w:color="000000"/>
              <w:bottom w:val="single" w:sz="18" w:space="0" w:color="000000"/>
            </w:tcBorders>
            <w:vAlign w:val="center"/>
          </w:tcPr>
          <w:p w:rsidR="00BB52E2" w:rsidRPr="00BB52E2" w:rsidRDefault="00BB52E2" w:rsidP="00BB52E2">
            <w:pPr>
              <w:spacing w:after="0"/>
              <w:jc w:val="both"/>
              <w:rPr>
                <w:b/>
                <w:sz w:val="24"/>
                <w:szCs w:val="24"/>
              </w:rPr>
            </w:pPr>
          </w:p>
        </w:tc>
        <w:tc>
          <w:tcPr>
            <w:tcW w:w="4258" w:type="dxa"/>
            <w:gridSpan w:val="2"/>
            <w:tcBorders>
              <w:top w:val="single" w:sz="4" w:space="0" w:color="000000"/>
              <w:left w:val="single" w:sz="4" w:space="0" w:color="000000"/>
              <w:bottom w:val="single" w:sz="4" w:space="0" w:color="000000"/>
            </w:tcBorders>
            <w:vAlign w:val="center"/>
          </w:tcPr>
          <w:p w:rsidR="00BB52E2" w:rsidRPr="00BB52E2" w:rsidRDefault="00BB52E2" w:rsidP="00BB52E2">
            <w:pPr>
              <w:spacing w:after="0"/>
              <w:jc w:val="both"/>
              <w:rPr>
                <w:sz w:val="24"/>
                <w:szCs w:val="24"/>
              </w:rPr>
            </w:pPr>
            <w:r w:rsidRPr="00BB52E2">
              <w:rPr>
                <w:b/>
                <w:sz w:val="24"/>
                <w:szCs w:val="24"/>
              </w:rPr>
              <w:t xml:space="preserve">ΓΕΝΙΚΟ ΣΥΝΟΛΟ </w:t>
            </w:r>
          </w:p>
        </w:tc>
        <w:tc>
          <w:tcPr>
            <w:tcW w:w="2184" w:type="dxa"/>
            <w:tcBorders>
              <w:top w:val="single" w:sz="18" w:space="0" w:color="000000"/>
              <w:left w:val="single" w:sz="4" w:space="0" w:color="000000"/>
              <w:bottom w:val="single" w:sz="18" w:space="0" w:color="000000"/>
              <w:right w:val="single" w:sz="4" w:space="0" w:color="000000"/>
            </w:tcBorders>
            <w:vAlign w:val="center"/>
          </w:tcPr>
          <w:p w:rsidR="00BB52E2" w:rsidRPr="00BB52E2" w:rsidRDefault="00BB52E2" w:rsidP="00BB52E2">
            <w:pPr>
              <w:spacing w:after="0"/>
              <w:jc w:val="right"/>
              <w:rPr>
                <w:sz w:val="24"/>
                <w:szCs w:val="24"/>
              </w:rPr>
            </w:pPr>
            <w:r w:rsidRPr="00BB52E2">
              <w:rPr>
                <w:b/>
                <w:sz w:val="24"/>
                <w:szCs w:val="24"/>
              </w:rPr>
              <w:t>9.146,24 €</w:t>
            </w:r>
          </w:p>
        </w:tc>
      </w:tr>
    </w:tbl>
    <w:p w:rsidR="00BB52E2" w:rsidRPr="00BB52E2" w:rsidRDefault="00BB52E2" w:rsidP="00BB52E2">
      <w:pPr>
        <w:spacing w:after="0"/>
        <w:jc w:val="both"/>
        <w:rPr>
          <w:b/>
          <w:sz w:val="24"/>
          <w:szCs w:val="24"/>
        </w:rPr>
      </w:pPr>
    </w:p>
    <w:p w:rsidR="00BB52E2" w:rsidRDefault="00BB52E2" w:rsidP="00BB52E2">
      <w:pPr>
        <w:spacing w:after="0"/>
        <w:jc w:val="both"/>
        <w:rPr>
          <w:b/>
          <w:sz w:val="24"/>
          <w:szCs w:val="24"/>
        </w:rPr>
      </w:pPr>
    </w:p>
    <w:p w:rsidR="00BB52E2" w:rsidRPr="00BB52E2" w:rsidRDefault="00BB52E2" w:rsidP="00BB52E2">
      <w:pPr>
        <w:spacing w:after="0"/>
        <w:jc w:val="both"/>
        <w:rPr>
          <w:sz w:val="24"/>
          <w:szCs w:val="24"/>
        </w:rPr>
      </w:pPr>
      <w:r w:rsidRPr="00BB52E2">
        <w:rPr>
          <w:b/>
          <w:sz w:val="24"/>
          <w:szCs w:val="24"/>
        </w:rPr>
        <w:t>ΕΝΔΕΙΚΤΙΚΟΣ ΠΡΟΫΠΟΛΟΓΙΣΜΟΣ ΥΠΗΡΕΣΙΑΣ ΙΑΤΡΟΥ ΕΡΓΑΣΙΑΣ ΓΙΑ ΔΥΟ ΕΤΗ</w:t>
      </w:r>
    </w:p>
    <w:tbl>
      <w:tblPr>
        <w:tblW w:w="8571" w:type="dxa"/>
        <w:tblLook w:val="00A0"/>
      </w:tblPr>
      <w:tblGrid>
        <w:gridCol w:w="2129"/>
        <w:gridCol w:w="2130"/>
        <w:gridCol w:w="2128"/>
        <w:gridCol w:w="2184"/>
      </w:tblGrid>
      <w:tr w:rsidR="00BB52E2" w:rsidRPr="00BB52E2" w:rsidTr="00BB52E2">
        <w:tc>
          <w:tcPr>
            <w:tcW w:w="2128" w:type="dxa"/>
            <w:tcBorders>
              <w:top w:val="single" w:sz="4" w:space="0" w:color="000000"/>
              <w:left w:val="single" w:sz="4" w:space="0" w:color="000000"/>
              <w:bottom w:val="single" w:sz="4" w:space="0" w:color="000000"/>
            </w:tcBorders>
            <w:vAlign w:val="center"/>
          </w:tcPr>
          <w:p w:rsidR="00BB52E2" w:rsidRPr="00BB52E2" w:rsidRDefault="00BB52E2" w:rsidP="00BB52E2">
            <w:pPr>
              <w:spacing w:after="0"/>
              <w:jc w:val="center"/>
              <w:rPr>
                <w:sz w:val="24"/>
                <w:szCs w:val="24"/>
              </w:rPr>
            </w:pPr>
            <w:r w:rsidRPr="00BB52E2">
              <w:rPr>
                <w:b/>
                <w:sz w:val="24"/>
                <w:szCs w:val="24"/>
              </w:rPr>
              <w:t>ΠΕΡΙΓΡΑΦΗ</w:t>
            </w:r>
          </w:p>
        </w:tc>
        <w:tc>
          <w:tcPr>
            <w:tcW w:w="2130" w:type="dxa"/>
            <w:tcBorders>
              <w:top w:val="single" w:sz="4" w:space="0" w:color="000000"/>
              <w:left w:val="single" w:sz="4" w:space="0" w:color="000000"/>
              <w:bottom w:val="single" w:sz="4" w:space="0" w:color="000000"/>
            </w:tcBorders>
            <w:vAlign w:val="center"/>
          </w:tcPr>
          <w:p w:rsidR="00BB52E2" w:rsidRDefault="00BB52E2" w:rsidP="00BB52E2">
            <w:pPr>
              <w:spacing w:after="0"/>
              <w:jc w:val="center"/>
              <w:rPr>
                <w:b/>
                <w:sz w:val="24"/>
                <w:szCs w:val="24"/>
              </w:rPr>
            </w:pPr>
            <w:r w:rsidRPr="00BB52E2">
              <w:rPr>
                <w:b/>
                <w:sz w:val="24"/>
                <w:szCs w:val="24"/>
              </w:rPr>
              <w:t xml:space="preserve">ΣΥΝΟΛΙΚΟΣ </w:t>
            </w:r>
          </w:p>
          <w:p w:rsidR="00BB52E2" w:rsidRPr="00BB52E2" w:rsidRDefault="00BB52E2" w:rsidP="00BB52E2">
            <w:pPr>
              <w:spacing w:after="0"/>
              <w:jc w:val="center"/>
              <w:rPr>
                <w:sz w:val="24"/>
                <w:szCs w:val="24"/>
              </w:rPr>
            </w:pPr>
            <w:r w:rsidRPr="00BB52E2">
              <w:rPr>
                <w:b/>
                <w:sz w:val="24"/>
                <w:szCs w:val="24"/>
              </w:rPr>
              <w:t>ΑΡ. ΩΡΩΝ</w:t>
            </w:r>
          </w:p>
        </w:tc>
        <w:tc>
          <w:tcPr>
            <w:tcW w:w="2128" w:type="dxa"/>
            <w:tcBorders>
              <w:top w:val="single" w:sz="4" w:space="0" w:color="000000"/>
              <w:left w:val="single" w:sz="4" w:space="0" w:color="000000"/>
              <w:bottom w:val="single" w:sz="4" w:space="0" w:color="000000"/>
            </w:tcBorders>
            <w:vAlign w:val="center"/>
          </w:tcPr>
          <w:p w:rsidR="00BB52E2" w:rsidRPr="00BB52E2" w:rsidRDefault="00BB52E2" w:rsidP="00BB52E2">
            <w:pPr>
              <w:spacing w:after="0"/>
              <w:jc w:val="center"/>
              <w:rPr>
                <w:sz w:val="24"/>
                <w:szCs w:val="24"/>
              </w:rPr>
            </w:pPr>
            <w:r w:rsidRPr="00BB52E2">
              <w:rPr>
                <w:b/>
                <w:sz w:val="24"/>
                <w:szCs w:val="24"/>
              </w:rPr>
              <w:t>ΤΙΜΗ ΜΟΝΑΔΟΣ</w:t>
            </w:r>
          </w:p>
          <w:p w:rsidR="00BB52E2" w:rsidRPr="00BB52E2" w:rsidRDefault="00BB52E2" w:rsidP="00BB52E2">
            <w:pPr>
              <w:spacing w:after="0"/>
              <w:jc w:val="center"/>
              <w:rPr>
                <w:sz w:val="24"/>
                <w:szCs w:val="24"/>
              </w:rPr>
            </w:pPr>
            <w:r w:rsidRPr="00BB52E2">
              <w:rPr>
                <w:b/>
                <w:sz w:val="24"/>
                <w:szCs w:val="24"/>
              </w:rPr>
              <w:t>(</w:t>
            </w:r>
            <w:r w:rsidRPr="00BB52E2">
              <w:rPr>
                <w:b/>
                <w:sz w:val="24"/>
                <w:szCs w:val="24"/>
                <w:lang w:val="en-US"/>
              </w:rPr>
              <w:t>€/</w:t>
            </w:r>
            <w:r w:rsidRPr="00BB52E2">
              <w:rPr>
                <w:b/>
                <w:sz w:val="24"/>
                <w:szCs w:val="24"/>
              </w:rPr>
              <w:t>ώρα)</w:t>
            </w:r>
          </w:p>
        </w:tc>
        <w:tc>
          <w:tcPr>
            <w:tcW w:w="2184" w:type="dxa"/>
            <w:tcBorders>
              <w:top w:val="single" w:sz="4" w:space="0" w:color="000000"/>
              <w:left w:val="single" w:sz="4" w:space="0" w:color="000000"/>
              <w:bottom w:val="single" w:sz="4" w:space="0" w:color="000000"/>
              <w:right w:val="single" w:sz="4" w:space="0" w:color="000000"/>
            </w:tcBorders>
            <w:vAlign w:val="center"/>
          </w:tcPr>
          <w:p w:rsidR="00BB52E2" w:rsidRPr="00BB52E2" w:rsidRDefault="00BB52E2" w:rsidP="00BB52E2">
            <w:pPr>
              <w:spacing w:after="0"/>
              <w:jc w:val="center"/>
              <w:rPr>
                <w:sz w:val="24"/>
                <w:szCs w:val="24"/>
              </w:rPr>
            </w:pPr>
            <w:r w:rsidRPr="00BB52E2">
              <w:rPr>
                <w:b/>
                <w:sz w:val="24"/>
                <w:szCs w:val="24"/>
              </w:rPr>
              <w:t xml:space="preserve">ΣΥΝΟΛΟ </w:t>
            </w:r>
            <w:r w:rsidRPr="00BB52E2">
              <w:rPr>
                <w:b/>
                <w:sz w:val="24"/>
                <w:szCs w:val="24"/>
                <w:lang w:val="en-US"/>
              </w:rPr>
              <w:t>(€)</w:t>
            </w:r>
          </w:p>
        </w:tc>
      </w:tr>
      <w:tr w:rsidR="00BB52E2" w:rsidRPr="00BB52E2" w:rsidTr="00BB52E2">
        <w:tc>
          <w:tcPr>
            <w:tcW w:w="2128" w:type="dxa"/>
            <w:tcBorders>
              <w:top w:val="single" w:sz="4" w:space="0" w:color="000000"/>
              <w:left w:val="single" w:sz="4" w:space="0" w:color="000000"/>
              <w:bottom w:val="single" w:sz="4" w:space="0" w:color="000000"/>
            </w:tcBorders>
            <w:vAlign w:val="center"/>
          </w:tcPr>
          <w:p w:rsidR="00BB52E2" w:rsidRPr="00BB52E2" w:rsidRDefault="00BB52E2" w:rsidP="00BB52E2">
            <w:pPr>
              <w:spacing w:after="0"/>
              <w:jc w:val="both"/>
              <w:rPr>
                <w:sz w:val="24"/>
                <w:szCs w:val="24"/>
              </w:rPr>
            </w:pPr>
            <w:r w:rsidRPr="00BB52E2">
              <w:rPr>
                <w:b/>
                <w:sz w:val="24"/>
                <w:szCs w:val="24"/>
              </w:rPr>
              <w:t>Υπηρεσίες Ιατρού Εργασίας</w:t>
            </w:r>
          </w:p>
        </w:tc>
        <w:tc>
          <w:tcPr>
            <w:tcW w:w="2130" w:type="dxa"/>
            <w:tcBorders>
              <w:top w:val="single" w:sz="4" w:space="0" w:color="000000"/>
              <w:left w:val="single" w:sz="4" w:space="0" w:color="000000"/>
              <w:bottom w:val="single" w:sz="4" w:space="0" w:color="000000"/>
            </w:tcBorders>
            <w:vAlign w:val="center"/>
          </w:tcPr>
          <w:p w:rsidR="00BB52E2" w:rsidRPr="00BB52E2" w:rsidRDefault="00BB52E2" w:rsidP="00BB52E2">
            <w:pPr>
              <w:spacing w:after="0"/>
              <w:jc w:val="right"/>
              <w:rPr>
                <w:sz w:val="24"/>
                <w:szCs w:val="24"/>
              </w:rPr>
            </w:pPr>
            <w:r w:rsidRPr="00BB52E2">
              <w:rPr>
                <w:sz w:val="24"/>
                <w:szCs w:val="24"/>
                <w:lang w:val="en-US"/>
              </w:rPr>
              <w:t>368,8</w:t>
            </w:r>
            <w:r>
              <w:rPr>
                <w:sz w:val="24"/>
                <w:szCs w:val="24"/>
              </w:rPr>
              <w:t>0</w:t>
            </w:r>
          </w:p>
        </w:tc>
        <w:tc>
          <w:tcPr>
            <w:tcW w:w="2128" w:type="dxa"/>
            <w:tcBorders>
              <w:top w:val="single" w:sz="4" w:space="0" w:color="000000"/>
              <w:left w:val="single" w:sz="4" w:space="0" w:color="000000"/>
              <w:bottom w:val="single" w:sz="4" w:space="0" w:color="000000"/>
            </w:tcBorders>
            <w:vAlign w:val="center"/>
          </w:tcPr>
          <w:p w:rsidR="00BB52E2" w:rsidRPr="00BB52E2" w:rsidRDefault="00BB52E2" w:rsidP="00BB52E2">
            <w:pPr>
              <w:spacing w:after="0"/>
              <w:jc w:val="right"/>
              <w:rPr>
                <w:sz w:val="24"/>
                <w:szCs w:val="24"/>
              </w:rPr>
            </w:pPr>
            <w:r w:rsidRPr="00BB52E2">
              <w:rPr>
                <w:sz w:val="24"/>
                <w:szCs w:val="24"/>
              </w:rPr>
              <w:t>40</w:t>
            </w:r>
            <w:r>
              <w:rPr>
                <w:sz w:val="24"/>
                <w:szCs w:val="24"/>
              </w:rPr>
              <w:t>,00 €</w:t>
            </w:r>
          </w:p>
        </w:tc>
        <w:tc>
          <w:tcPr>
            <w:tcW w:w="2184" w:type="dxa"/>
            <w:tcBorders>
              <w:top w:val="single" w:sz="4" w:space="0" w:color="000000"/>
              <w:left w:val="single" w:sz="4" w:space="0" w:color="000000"/>
              <w:bottom w:val="single" w:sz="4" w:space="0" w:color="000000"/>
              <w:right w:val="single" w:sz="4" w:space="0" w:color="000000"/>
            </w:tcBorders>
            <w:vAlign w:val="center"/>
          </w:tcPr>
          <w:p w:rsidR="00BB52E2" w:rsidRPr="00BB52E2" w:rsidRDefault="00BB52E2" w:rsidP="00BB52E2">
            <w:pPr>
              <w:spacing w:after="0"/>
              <w:jc w:val="right"/>
              <w:rPr>
                <w:sz w:val="24"/>
                <w:szCs w:val="24"/>
                <w:lang w:val="en-US"/>
              </w:rPr>
            </w:pPr>
            <w:r w:rsidRPr="00BB52E2">
              <w:rPr>
                <w:sz w:val="24"/>
                <w:szCs w:val="24"/>
                <w:lang w:val="en-US"/>
              </w:rPr>
              <w:t>14.752</w:t>
            </w:r>
            <w:r w:rsidRPr="00BB52E2">
              <w:rPr>
                <w:sz w:val="24"/>
                <w:szCs w:val="24"/>
              </w:rPr>
              <w:t>,00</w:t>
            </w:r>
            <w:r>
              <w:rPr>
                <w:sz w:val="24"/>
                <w:szCs w:val="24"/>
              </w:rPr>
              <w:t xml:space="preserve"> </w:t>
            </w:r>
            <w:r w:rsidRPr="00BB52E2">
              <w:rPr>
                <w:sz w:val="24"/>
                <w:szCs w:val="24"/>
                <w:lang w:val="en-US"/>
              </w:rPr>
              <w:t>€</w:t>
            </w:r>
          </w:p>
        </w:tc>
      </w:tr>
      <w:tr w:rsidR="00BB52E2" w:rsidRPr="00BB52E2" w:rsidTr="00BB52E2">
        <w:trPr>
          <w:trHeight w:val="367"/>
        </w:trPr>
        <w:tc>
          <w:tcPr>
            <w:tcW w:w="2128" w:type="dxa"/>
            <w:tcBorders>
              <w:top w:val="single" w:sz="4" w:space="0" w:color="000000"/>
              <w:bottom w:val="single" w:sz="18" w:space="0" w:color="000000"/>
            </w:tcBorders>
            <w:vAlign w:val="center"/>
          </w:tcPr>
          <w:p w:rsidR="00BB52E2" w:rsidRPr="00BB52E2" w:rsidRDefault="00BB52E2" w:rsidP="00BB52E2">
            <w:pPr>
              <w:spacing w:after="0"/>
              <w:jc w:val="both"/>
              <w:rPr>
                <w:b/>
                <w:sz w:val="24"/>
                <w:szCs w:val="24"/>
              </w:rPr>
            </w:pPr>
          </w:p>
        </w:tc>
        <w:tc>
          <w:tcPr>
            <w:tcW w:w="2130" w:type="dxa"/>
            <w:tcBorders>
              <w:top w:val="single" w:sz="4" w:space="0" w:color="000000"/>
              <w:bottom w:val="single" w:sz="18" w:space="0" w:color="000000"/>
            </w:tcBorders>
            <w:vAlign w:val="center"/>
          </w:tcPr>
          <w:p w:rsidR="00BB52E2" w:rsidRPr="00BB52E2" w:rsidRDefault="00BB52E2" w:rsidP="00BB52E2">
            <w:pPr>
              <w:spacing w:after="0"/>
              <w:jc w:val="both"/>
              <w:rPr>
                <w:b/>
                <w:sz w:val="24"/>
                <w:szCs w:val="24"/>
              </w:rPr>
            </w:pPr>
          </w:p>
        </w:tc>
        <w:tc>
          <w:tcPr>
            <w:tcW w:w="2128" w:type="dxa"/>
            <w:tcBorders>
              <w:top w:val="single" w:sz="4" w:space="0" w:color="000000"/>
              <w:left w:val="single" w:sz="4" w:space="0" w:color="000000"/>
              <w:bottom w:val="single" w:sz="18" w:space="0" w:color="000000"/>
            </w:tcBorders>
            <w:vAlign w:val="center"/>
          </w:tcPr>
          <w:p w:rsidR="00BB52E2" w:rsidRPr="00BB52E2" w:rsidRDefault="00BB52E2" w:rsidP="00BB52E2">
            <w:pPr>
              <w:spacing w:after="0"/>
              <w:jc w:val="both"/>
              <w:rPr>
                <w:sz w:val="24"/>
                <w:szCs w:val="24"/>
              </w:rPr>
            </w:pPr>
            <w:r w:rsidRPr="00BB52E2">
              <w:rPr>
                <w:sz w:val="24"/>
                <w:szCs w:val="24"/>
              </w:rPr>
              <w:t>ΦΠΑ 24%</w:t>
            </w:r>
          </w:p>
        </w:tc>
        <w:tc>
          <w:tcPr>
            <w:tcW w:w="2184" w:type="dxa"/>
            <w:tcBorders>
              <w:top w:val="single" w:sz="4" w:space="0" w:color="000000"/>
              <w:left w:val="single" w:sz="4" w:space="0" w:color="000000"/>
              <w:bottom w:val="single" w:sz="18" w:space="0" w:color="000000"/>
              <w:right w:val="single" w:sz="4" w:space="0" w:color="000000"/>
            </w:tcBorders>
            <w:vAlign w:val="center"/>
          </w:tcPr>
          <w:p w:rsidR="00BB52E2" w:rsidRPr="00BB52E2" w:rsidRDefault="00BB52E2" w:rsidP="00BB52E2">
            <w:pPr>
              <w:spacing w:after="0"/>
              <w:jc w:val="right"/>
              <w:rPr>
                <w:sz w:val="24"/>
                <w:szCs w:val="24"/>
                <w:lang w:val="en-US"/>
              </w:rPr>
            </w:pPr>
            <w:r w:rsidRPr="00BB52E2">
              <w:rPr>
                <w:sz w:val="24"/>
                <w:szCs w:val="24"/>
                <w:lang w:val="en-US"/>
              </w:rPr>
              <w:t>3.540,48</w:t>
            </w:r>
            <w:r>
              <w:rPr>
                <w:sz w:val="24"/>
                <w:szCs w:val="24"/>
              </w:rPr>
              <w:t xml:space="preserve"> </w:t>
            </w:r>
            <w:r w:rsidRPr="00BB52E2">
              <w:rPr>
                <w:sz w:val="24"/>
                <w:szCs w:val="24"/>
                <w:lang w:val="en-US"/>
              </w:rPr>
              <w:t>€</w:t>
            </w:r>
          </w:p>
        </w:tc>
      </w:tr>
      <w:tr w:rsidR="00BB52E2" w:rsidRPr="00BB52E2" w:rsidTr="00BB52E2">
        <w:trPr>
          <w:trHeight w:val="412"/>
        </w:trPr>
        <w:tc>
          <w:tcPr>
            <w:tcW w:w="2128" w:type="dxa"/>
            <w:tcBorders>
              <w:top w:val="single" w:sz="18" w:space="0" w:color="000000"/>
              <w:left w:val="single" w:sz="4" w:space="0" w:color="000000"/>
              <w:bottom w:val="single" w:sz="18" w:space="0" w:color="000000"/>
            </w:tcBorders>
            <w:vAlign w:val="center"/>
          </w:tcPr>
          <w:p w:rsidR="00BB52E2" w:rsidRPr="00BB52E2" w:rsidRDefault="00BB52E2" w:rsidP="00BB52E2">
            <w:pPr>
              <w:spacing w:after="0"/>
              <w:jc w:val="both"/>
              <w:rPr>
                <w:b/>
                <w:sz w:val="24"/>
                <w:szCs w:val="24"/>
              </w:rPr>
            </w:pPr>
          </w:p>
        </w:tc>
        <w:tc>
          <w:tcPr>
            <w:tcW w:w="4258" w:type="dxa"/>
            <w:gridSpan w:val="2"/>
            <w:tcBorders>
              <w:top w:val="single" w:sz="4" w:space="0" w:color="000000"/>
              <w:left w:val="single" w:sz="4" w:space="0" w:color="000000"/>
              <w:bottom w:val="single" w:sz="4" w:space="0" w:color="000000"/>
            </w:tcBorders>
            <w:vAlign w:val="center"/>
          </w:tcPr>
          <w:p w:rsidR="00BB52E2" w:rsidRPr="00BB52E2" w:rsidRDefault="00BB52E2" w:rsidP="00BB52E2">
            <w:pPr>
              <w:spacing w:after="0"/>
              <w:jc w:val="both"/>
              <w:rPr>
                <w:sz w:val="24"/>
                <w:szCs w:val="24"/>
              </w:rPr>
            </w:pPr>
            <w:r w:rsidRPr="00BB52E2">
              <w:rPr>
                <w:b/>
                <w:sz w:val="24"/>
                <w:szCs w:val="24"/>
              </w:rPr>
              <w:t xml:space="preserve">ΓΕΝΙΚΟ ΣΥΝΟΛΟ </w:t>
            </w:r>
          </w:p>
        </w:tc>
        <w:tc>
          <w:tcPr>
            <w:tcW w:w="2184" w:type="dxa"/>
            <w:tcBorders>
              <w:top w:val="single" w:sz="18" w:space="0" w:color="000000"/>
              <w:left w:val="single" w:sz="4" w:space="0" w:color="000000"/>
              <w:bottom w:val="single" w:sz="18" w:space="0" w:color="000000"/>
              <w:right w:val="single" w:sz="4" w:space="0" w:color="000000"/>
            </w:tcBorders>
            <w:vAlign w:val="center"/>
          </w:tcPr>
          <w:p w:rsidR="00BB52E2" w:rsidRPr="00BB52E2" w:rsidRDefault="00BB52E2" w:rsidP="00BB52E2">
            <w:pPr>
              <w:spacing w:after="0"/>
              <w:jc w:val="right"/>
              <w:rPr>
                <w:sz w:val="24"/>
                <w:szCs w:val="24"/>
                <w:lang w:val="en-US"/>
              </w:rPr>
            </w:pPr>
            <w:r w:rsidRPr="00BB52E2">
              <w:rPr>
                <w:b/>
                <w:sz w:val="24"/>
                <w:szCs w:val="24"/>
                <w:lang w:val="en-US"/>
              </w:rPr>
              <w:t>18.292,48</w:t>
            </w:r>
            <w:r>
              <w:rPr>
                <w:b/>
                <w:sz w:val="24"/>
                <w:szCs w:val="24"/>
              </w:rPr>
              <w:t xml:space="preserve"> </w:t>
            </w:r>
            <w:r w:rsidRPr="00BB52E2">
              <w:rPr>
                <w:b/>
                <w:sz w:val="24"/>
                <w:szCs w:val="24"/>
                <w:lang w:val="en-US"/>
              </w:rPr>
              <w:t>€</w:t>
            </w:r>
          </w:p>
        </w:tc>
      </w:tr>
    </w:tbl>
    <w:p w:rsidR="00BB52E2" w:rsidRDefault="00BB52E2" w:rsidP="00BB52E2">
      <w:pPr>
        <w:spacing w:after="0"/>
        <w:jc w:val="both"/>
        <w:rPr>
          <w:sz w:val="24"/>
          <w:szCs w:val="24"/>
        </w:rPr>
      </w:pPr>
    </w:p>
    <w:p w:rsidR="00BB52E2" w:rsidRDefault="00BB52E2" w:rsidP="00BB52E2">
      <w:pPr>
        <w:spacing w:after="0"/>
        <w:jc w:val="both"/>
        <w:rPr>
          <w:sz w:val="24"/>
          <w:szCs w:val="24"/>
        </w:rPr>
      </w:pPr>
    </w:p>
    <w:p w:rsidR="00BB52E2" w:rsidRDefault="00BB52E2" w:rsidP="00BB52E2">
      <w:pPr>
        <w:spacing w:after="0"/>
        <w:jc w:val="both"/>
        <w:rPr>
          <w:sz w:val="24"/>
          <w:szCs w:val="24"/>
        </w:rPr>
      </w:pPr>
    </w:p>
    <w:p w:rsidR="00BB52E2" w:rsidRDefault="00BB52E2" w:rsidP="00BB52E2">
      <w:pPr>
        <w:spacing w:after="0"/>
        <w:jc w:val="both"/>
        <w:rPr>
          <w:sz w:val="24"/>
          <w:szCs w:val="24"/>
        </w:rPr>
      </w:pPr>
    </w:p>
    <w:p w:rsidR="00BB52E2" w:rsidRDefault="00BB52E2" w:rsidP="00BB52E2">
      <w:pPr>
        <w:spacing w:after="0"/>
        <w:jc w:val="both"/>
        <w:rPr>
          <w:sz w:val="24"/>
          <w:szCs w:val="24"/>
        </w:rPr>
      </w:pPr>
    </w:p>
    <w:p w:rsidR="00BB52E2" w:rsidRDefault="00BB52E2" w:rsidP="00BB52E2">
      <w:pPr>
        <w:spacing w:after="0"/>
        <w:jc w:val="both"/>
        <w:rPr>
          <w:sz w:val="24"/>
          <w:szCs w:val="24"/>
        </w:rPr>
      </w:pPr>
    </w:p>
    <w:p w:rsidR="00BB52E2" w:rsidRDefault="00BB52E2" w:rsidP="00BB52E2">
      <w:pPr>
        <w:spacing w:after="0"/>
        <w:jc w:val="both"/>
        <w:rPr>
          <w:sz w:val="24"/>
          <w:szCs w:val="24"/>
        </w:rPr>
      </w:pPr>
    </w:p>
    <w:p w:rsidR="00BB52E2" w:rsidRDefault="00BB52E2" w:rsidP="00BB52E2">
      <w:pPr>
        <w:spacing w:after="0"/>
        <w:jc w:val="both"/>
        <w:rPr>
          <w:sz w:val="24"/>
          <w:szCs w:val="24"/>
        </w:rPr>
      </w:pPr>
    </w:p>
    <w:p w:rsidR="00BB52E2" w:rsidRPr="00BB52E2" w:rsidRDefault="00BB52E2" w:rsidP="00BB52E2">
      <w:pPr>
        <w:spacing w:after="0"/>
        <w:jc w:val="both"/>
        <w:rPr>
          <w:sz w:val="24"/>
          <w:szCs w:val="24"/>
          <w:u w:val="single"/>
        </w:rPr>
      </w:pPr>
      <w:r w:rsidRPr="00BB52E2">
        <w:rPr>
          <w:b/>
          <w:sz w:val="24"/>
          <w:szCs w:val="24"/>
          <w:u w:val="single"/>
        </w:rPr>
        <w:t>Β. ΕΝΔΕΙΚΤΙΚΟΣ ΠΡΟΫΠΟΛΟΓΙΣΜΟΣ ΥΠΗΡΕΣΙΑΣ ΤΕΧΝΙΚΟΥ ΑΣΦΑΛΕΙΑΣ</w:t>
      </w:r>
    </w:p>
    <w:p w:rsidR="00BB52E2" w:rsidRDefault="00BB52E2" w:rsidP="00BB52E2">
      <w:pPr>
        <w:spacing w:after="0"/>
        <w:jc w:val="both"/>
        <w:rPr>
          <w:b/>
          <w:sz w:val="24"/>
          <w:szCs w:val="24"/>
        </w:rPr>
      </w:pPr>
    </w:p>
    <w:p w:rsidR="00BB52E2" w:rsidRPr="00BB52E2" w:rsidRDefault="00BB52E2" w:rsidP="00BB52E2">
      <w:pPr>
        <w:spacing w:after="0"/>
        <w:jc w:val="both"/>
        <w:rPr>
          <w:sz w:val="24"/>
          <w:szCs w:val="24"/>
        </w:rPr>
      </w:pPr>
      <w:r w:rsidRPr="00BB52E2">
        <w:rPr>
          <w:b/>
          <w:sz w:val="24"/>
          <w:szCs w:val="24"/>
        </w:rPr>
        <w:t>ΕΝΔΕΙΚΤΙΚΟΣ ΠΡΟΫΠΟΛΟΓΙΣΜΟΣ ΓΙΑ ΤΟ ΠΡΩΤΟ ΕΤΟΣ</w:t>
      </w:r>
    </w:p>
    <w:tbl>
      <w:tblPr>
        <w:tblW w:w="8571" w:type="dxa"/>
        <w:tblLook w:val="00A0"/>
      </w:tblPr>
      <w:tblGrid>
        <w:gridCol w:w="2129"/>
        <w:gridCol w:w="2130"/>
        <w:gridCol w:w="2128"/>
        <w:gridCol w:w="2184"/>
      </w:tblGrid>
      <w:tr w:rsidR="00BB52E2" w:rsidRPr="00BB52E2" w:rsidTr="00BB52E2">
        <w:tc>
          <w:tcPr>
            <w:tcW w:w="2128" w:type="dxa"/>
            <w:tcBorders>
              <w:top w:val="single" w:sz="4" w:space="0" w:color="000000"/>
              <w:left w:val="single" w:sz="4" w:space="0" w:color="000000"/>
              <w:bottom w:val="single" w:sz="4" w:space="0" w:color="000000"/>
            </w:tcBorders>
            <w:vAlign w:val="center"/>
          </w:tcPr>
          <w:p w:rsidR="00BB52E2" w:rsidRPr="00BB52E2" w:rsidRDefault="00BB52E2" w:rsidP="00BB52E2">
            <w:pPr>
              <w:spacing w:after="0"/>
              <w:jc w:val="center"/>
              <w:rPr>
                <w:sz w:val="24"/>
                <w:szCs w:val="24"/>
              </w:rPr>
            </w:pPr>
            <w:r w:rsidRPr="00BB52E2">
              <w:rPr>
                <w:b/>
                <w:sz w:val="24"/>
                <w:szCs w:val="24"/>
              </w:rPr>
              <w:t>ΠΕΡΙΓΡΑΦΗ</w:t>
            </w:r>
          </w:p>
        </w:tc>
        <w:tc>
          <w:tcPr>
            <w:tcW w:w="2130" w:type="dxa"/>
            <w:tcBorders>
              <w:top w:val="single" w:sz="4" w:space="0" w:color="000000"/>
              <w:left w:val="single" w:sz="4" w:space="0" w:color="000000"/>
              <w:bottom w:val="single" w:sz="4" w:space="0" w:color="000000"/>
            </w:tcBorders>
            <w:vAlign w:val="center"/>
          </w:tcPr>
          <w:p w:rsidR="005F74EA" w:rsidRDefault="00BB52E2" w:rsidP="00BB52E2">
            <w:pPr>
              <w:spacing w:after="0"/>
              <w:jc w:val="center"/>
              <w:rPr>
                <w:b/>
                <w:sz w:val="24"/>
                <w:szCs w:val="24"/>
              </w:rPr>
            </w:pPr>
            <w:r w:rsidRPr="00BB52E2">
              <w:rPr>
                <w:b/>
                <w:sz w:val="24"/>
                <w:szCs w:val="24"/>
              </w:rPr>
              <w:t xml:space="preserve">ΕΤΗΣΙΟΣ ΣΥΝΟΛΙΚΟΣ </w:t>
            </w:r>
          </w:p>
          <w:p w:rsidR="00BB52E2" w:rsidRPr="00BB52E2" w:rsidRDefault="00BB52E2" w:rsidP="00BB52E2">
            <w:pPr>
              <w:spacing w:after="0"/>
              <w:jc w:val="center"/>
              <w:rPr>
                <w:sz w:val="24"/>
                <w:szCs w:val="24"/>
              </w:rPr>
            </w:pPr>
            <w:r w:rsidRPr="00BB52E2">
              <w:rPr>
                <w:b/>
                <w:sz w:val="24"/>
                <w:szCs w:val="24"/>
              </w:rPr>
              <w:t>ΑΡ. ΩΡΩΝ</w:t>
            </w:r>
          </w:p>
        </w:tc>
        <w:tc>
          <w:tcPr>
            <w:tcW w:w="2128" w:type="dxa"/>
            <w:tcBorders>
              <w:top w:val="single" w:sz="4" w:space="0" w:color="000000"/>
              <w:left w:val="single" w:sz="4" w:space="0" w:color="000000"/>
              <w:bottom w:val="single" w:sz="4" w:space="0" w:color="000000"/>
            </w:tcBorders>
            <w:vAlign w:val="center"/>
          </w:tcPr>
          <w:p w:rsidR="00BB52E2" w:rsidRPr="00BB52E2" w:rsidRDefault="00BB52E2" w:rsidP="00BB52E2">
            <w:pPr>
              <w:spacing w:after="0"/>
              <w:jc w:val="center"/>
              <w:rPr>
                <w:sz w:val="24"/>
                <w:szCs w:val="24"/>
              </w:rPr>
            </w:pPr>
            <w:r w:rsidRPr="00BB52E2">
              <w:rPr>
                <w:b/>
                <w:sz w:val="24"/>
                <w:szCs w:val="24"/>
              </w:rPr>
              <w:t>ΤΙΜΗ ΜΟΝΑΔΟΣ</w:t>
            </w:r>
          </w:p>
          <w:p w:rsidR="00BB52E2" w:rsidRPr="00BB52E2" w:rsidRDefault="00BB52E2" w:rsidP="00BB52E2">
            <w:pPr>
              <w:spacing w:after="0"/>
              <w:jc w:val="center"/>
              <w:rPr>
                <w:sz w:val="24"/>
                <w:szCs w:val="24"/>
              </w:rPr>
            </w:pPr>
            <w:r w:rsidRPr="00BB52E2">
              <w:rPr>
                <w:b/>
                <w:sz w:val="24"/>
                <w:szCs w:val="24"/>
              </w:rPr>
              <w:t>(</w:t>
            </w:r>
            <w:r w:rsidRPr="00BB52E2">
              <w:rPr>
                <w:b/>
                <w:sz w:val="24"/>
                <w:szCs w:val="24"/>
                <w:lang w:val="en-US"/>
              </w:rPr>
              <w:t>€/</w:t>
            </w:r>
            <w:r w:rsidRPr="00BB52E2">
              <w:rPr>
                <w:b/>
                <w:sz w:val="24"/>
                <w:szCs w:val="24"/>
              </w:rPr>
              <w:t>ώρα)</w:t>
            </w:r>
          </w:p>
        </w:tc>
        <w:tc>
          <w:tcPr>
            <w:tcW w:w="2184" w:type="dxa"/>
            <w:tcBorders>
              <w:top w:val="single" w:sz="4" w:space="0" w:color="000000"/>
              <w:left w:val="single" w:sz="4" w:space="0" w:color="000000"/>
              <w:bottom w:val="single" w:sz="4" w:space="0" w:color="000000"/>
              <w:right w:val="single" w:sz="4" w:space="0" w:color="000000"/>
            </w:tcBorders>
            <w:vAlign w:val="center"/>
          </w:tcPr>
          <w:p w:rsidR="00BB52E2" w:rsidRPr="00BB52E2" w:rsidRDefault="00BB52E2" w:rsidP="00BB52E2">
            <w:pPr>
              <w:spacing w:after="0"/>
              <w:jc w:val="center"/>
              <w:rPr>
                <w:sz w:val="24"/>
                <w:szCs w:val="24"/>
              </w:rPr>
            </w:pPr>
            <w:r w:rsidRPr="00BB52E2">
              <w:rPr>
                <w:b/>
                <w:sz w:val="24"/>
                <w:szCs w:val="24"/>
              </w:rPr>
              <w:t xml:space="preserve">ΣΥΝΟΛΟ </w:t>
            </w:r>
            <w:r w:rsidRPr="00BB52E2">
              <w:rPr>
                <w:b/>
                <w:sz w:val="24"/>
                <w:szCs w:val="24"/>
                <w:lang w:val="en-US"/>
              </w:rPr>
              <w:t>(€)</w:t>
            </w:r>
          </w:p>
        </w:tc>
      </w:tr>
      <w:tr w:rsidR="00BB52E2" w:rsidRPr="00BB52E2" w:rsidTr="00BB52E2">
        <w:tc>
          <w:tcPr>
            <w:tcW w:w="2128" w:type="dxa"/>
            <w:tcBorders>
              <w:top w:val="single" w:sz="4" w:space="0" w:color="000000"/>
              <w:left w:val="single" w:sz="4" w:space="0" w:color="000000"/>
              <w:bottom w:val="single" w:sz="4" w:space="0" w:color="000000"/>
            </w:tcBorders>
            <w:vAlign w:val="center"/>
          </w:tcPr>
          <w:p w:rsidR="00BB52E2" w:rsidRPr="00BB52E2" w:rsidRDefault="00BB52E2" w:rsidP="00BB52E2">
            <w:pPr>
              <w:spacing w:after="0"/>
              <w:jc w:val="both"/>
              <w:rPr>
                <w:sz w:val="24"/>
                <w:szCs w:val="24"/>
              </w:rPr>
            </w:pPr>
            <w:r w:rsidRPr="00BB52E2">
              <w:rPr>
                <w:b/>
                <w:sz w:val="24"/>
                <w:szCs w:val="24"/>
              </w:rPr>
              <w:t>Υπηρεσίες Τεχνικού Ασφαλείας</w:t>
            </w:r>
          </w:p>
        </w:tc>
        <w:tc>
          <w:tcPr>
            <w:tcW w:w="2130" w:type="dxa"/>
            <w:tcBorders>
              <w:top w:val="single" w:sz="4" w:space="0" w:color="000000"/>
              <w:left w:val="single" w:sz="4" w:space="0" w:color="000000"/>
              <w:bottom w:val="single" w:sz="4" w:space="0" w:color="000000"/>
            </w:tcBorders>
            <w:vAlign w:val="center"/>
          </w:tcPr>
          <w:p w:rsidR="00BB52E2" w:rsidRPr="00BB52E2" w:rsidRDefault="00BB52E2" w:rsidP="00BB52E2">
            <w:pPr>
              <w:spacing w:after="0"/>
              <w:jc w:val="right"/>
              <w:rPr>
                <w:sz w:val="24"/>
                <w:szCs w:val="24"/>
              </w:rPr>
            </w:pPr>
            <w:r w:rsidRPr="00BB52E2">
              <w:rPr>
                <w:sz w:val="24"/>
                <w:szCs w:val="24"/>
              </w:rPr>
              <w:t>507,40</w:t>
            </w:r>
          </w:p>
        </w:tc>
        <w:tc>
          <w:tcPr>
            <w:tcW w:w="2128" w:type="dxa"/>
            <w:tcBorders>
              <w:top w:val="single" w:sz="4" w:space="0" w:color="000000"/>
              <w:left w:val="single" w:sz="4" w:space="0" w:color="000000"/>
              <w:bottom w:val="single" w:sz="4" w:space="0" w:color="000000"/>
            </w:tcBorders>
            <w:vAlign w:val="center"/>
          </w:tcPr>
          <w:p w:rsidR="00BB52E2" w:rsidRPr="00BB52E2" w:rsidRDefault="00BB52E2" w:rsidP="00BB52E2">
            <w:pPr>
              <w:spacing w:after="0"/>
              <w:jc w:val="right"/>
              <w:rPr>
                <w:sz w:val="24"/>
                <w:szCs w:val="24"/>
              </w:rPr>
            </w:pPr>
            <w:r w:rsidRPr="00BB52E2">
              <w:rPr>
                <w:sz w:val="24"/>
                <w:szCs w:val="24"/>
              </w:rPr>
              <w:t>23</w:t>
            </w:r>
            <w:r>
              <w:rPr>
                <w:sz w:val="24"/>
                <w:szCs w:val="24"/>
              </w:rPr>
              <w:t>,00 €</w:t>
            </w:r>
          </w:p>
        </w:tc>
        <w:tc>
          <w:tcPr>
            <w:tcW w:w="2184" w:type="dxa"/>
            <w:tcBorders>
              <w:top w:val="single" w:sz="4" w:space="0" w:color="000000"/>
              <w:left w:val="single" w:sz="4" w:space="0" w:color="000000"/>
              <w:bottom w:val="single" w:sz="4" w:space="0" w:color="000000"/>
              <w:right w:val="single" w:sz="4" w:space="0" w:color="000000"/>
            </w:tcBorders>
            <w:vAlign w:val="center"/>
          </w:tcPr>
          <w:p w:rsidR="00BB52E2" w:rsidRPr="00BB52E2" w:rsidRDefault="00BB52E2" w:rsidP="00BB52E2">
            <w:pPr>
              <w:spacing w:after="0"/>
              <w:jc w:val="right"/>
              <w:rPr>
                <w:sz w:val="24"/>
                <w:szCs w:val="24"/>
              </w:rPr>
            </w:pPr>
            <w:r w:rsidRPr="00BB52E2">
              <w:rPr>
                <w:sz w:val="24"/>
                <w:szCs w:val="24"/>
              </w:rPr>
              <w:t>11.670,20</w:t>
            </w:r>
            <w:r>
              <w:rPr>
                <w:sz w:val="24"/>
                <w:szCs w:val="24"/>
              </w:rPr>
              <w:t xml:space="preserve"> </w:t>
            </w:r>
            <w:r w:rsidRPr="00BB52E2">
              <w:rPr>
                <w:sz w:val="24"/>
                <w:szCs w:val="24"/>
              </w:rPr>
              <w:t>€</w:t>
            </w:r>
          </w:p>
        </w:tc>
      </w:tr>
      <w:tr w:rsidR="00BB52E2" w:rsidRPr="00BB52E2" w:rsidTr="00BB52E2">
        <w:trPr>
          <w:trHeight w:val="367"/>
        </w:trPr>
        <w:tc>
          <w:tcPr>
            <w:tcW w:w="2128" w:type="dxa"/>
            <w:tcBorders>
              <w:top w:val="single" w:sz="4" w:space="0" w:color="000000"/>
              <w:bottom w:val="single" w:sz="18" w:space="0" w:color="000000"/>
            </w:tcBorders>
            <w:vAlign w:val="center"/>
          </w:tcPr>
          <w:p w:rsidR="00BB52E2" w:rsidRPr="00BB52E2" w:rsidRDefault="00BB52E2" w:rsidP="00BB52E2">
            <w:pPr>
              <w:spacing w:after="0"/>
              <w:jc w:val="both"/>
              <w:rPr>
                <w:b/>
                <w:sz w:val="24"/>
                <w:szCs w:val="24"/>
              </w:rPr>
            </w:pPr>
          </w:p>
        </w:tc>
        <w:tc>
          <w:tcPr>
            <w:tcW w:w="2130" w:type="dxa"/>
            <w:tcBorders>
              <w:top w:val="single" w:sz="4" w:space="0" w:color="000000"/>
              <w:bottom w:val="single" w:sz="18" w:space="0" w:color="000000"/>
            </w:tcBorders>
            <w:vAlign w:val="center"/>
          </w:tcPr>
          <w:p w:rsidR="00BB52E2" w:rsidRPr="00BB52E2" w:rsidRDefault="00BB52E2" w:rsidP="00BB52E2">
            <w:pPr>
              <w:spacing w:after="0"/>
              <w:jc w:val="both"/>
              <w:rPr>
                <w:b/>
                <w:sz w:val="24"/>
                <w:szCs w:val="24"/>
              </w:rPr>
            </w:pPr>
          </w:p>
        </w:tc>
        <w:tc>
          <w:tcPr>
            <w:tcW w:w="2128" w:type="dxa"/>
            <w:tcBorders>
              <w:top w:val="single" w:sz="4" w:space="0" w:color="000000"/>
              <w:left w:val="single" w:sz="4" w:space="0" w:color="000000"/>
              <w:bottom w:val="single" w:sz="18" w:space="0" w:color="000000"/>
            </w:tcBorders>
            <w:vAlign w:val="center"/>
          </w:tcPr>
          <w:p w:rsidR="00BB52E2" w:rsidRPr="00BB52E2" w:rsidRDefault="00BB52E2" w:rsidP="00BB52E2">
            <w:pPr>
              <w:spacing w:after="0"/>
              <w:jc w:val="both"/>
              <w:rPr>
                <w:sz w:val="24"/>
                <w:szCs w:val="24"/>
              </w:rPr>
            </w:pPr>
            <w:r w:rsidRPr="00BB52E2">
              <w:rPr>
                <w:sz w:val="24"/>
                <w:szCs w:val="24"/>
              </w:rPr>
              <w:t>ΦΠΑ 24%</w:t>
            </w:r>
          </w:p>
        </w:tc>
        <w:tc>
          <w:tcPr>
            <w:tcW w:w="2184" w:type="dxa"/>
            <w:tcBorders>
              <w:top w:val="single" w:sz="4" w:space="0" w:color="000000"/>
              <w:left w:val="single" w:sz="4" w:space="0" w:color="000000"/>
              <w:bottom w:val="single" w:sz="18" w:space="0" w:color="000000"/>
              <w:right w:val="single" w:sz="4" w:space="0" w:color="000000"/>
            </w:tcBorders>
            <w:vAlign w:val="center"/>
          </w:tcPr>
          <w:p w:rsidR="00BB52E2" w:rsidRPr="00BB52E2" w:rsidRDefault="00BB52E2" w:rsidP="00BB52E2">
            <w:pPr>
              <w:spacing w:after="0"/>
              <w:jc w:val="right"/>
              <w:rPr>
                <w:sz w:val="24"/>
                <w:szCs w:val="24"/>
              </w:rPr>
            </w:pPr>
            <w:r w:rsidRPr="00BB52E2">
              <w:rPr>
                <w:sz w:val="24"/>
                <w:szCs w:val="24"/>
              </w:rPr>
              <w:t>2.800,85</w:t>
            </w:r>
            <w:r>
              <w:rPr>
                <w:sz w:val="24"/>
                <w:szCs w:val="24"/>
              </w:rPr>
              <w:t xml:space="preserve"> </w:t>
            </w:r>
            <w:r w:rsidRPr="00BB52E2">
              <w:rPr>
                <w:sz w:val="24"/>
                <w:szCs w:val="24"/>
              </w:rPr>
              <w:t>€</w:t>
            </w:r>
          </w:p>
        </w:tc>
      </w:tr>
      <w:tr w:rsidR="00BB52E2" w:rsidRPr="00BB52E2" w:rsidTr="00BB52E2">
        <w:trPr>
          <w:trHeight w:val="412"/>
        </w:trPr>
        <w:tc>
          <w:tcPr>
            <w:tcW w:w="2128" w:type="dxa"/>
            <w:tcBorders>
              <w:top w:val="single" w:sz="18" w:space="0" w:color="000000"/>
              <w:left w:val="single" w:sz="4" w:space="0" w:color="000000"/>
              <w:bottom w:val="single" w:sz="18" w:space="0" w:color="000000"/>
            </w:tcBorders>
            <w:vAlign w:val="center"/>
          </w:tcPr>
          <w:p w:rsidR="00BB52E2" w:rsidRPr="00BB52E2" w:rsidRDefault="00BB52E2" w:rsidP="00BB52E2">
            <w:pPr>
              <w:spacing w:after="0"/>
              <w:jc w:val="both"/>
              <w:rPr>
                <w:b/>
                <w:sz w:val="24"/>
                <w:szCs w:val="24"/>
              </w:rPr>
            </w:pPr>
          </w:p>
        </w:tc>
        <w:tc>
          <w:tcPr>
            <w:tcW w:w="4258" w:type="dxa"/>
            <w:gridSpan w:val="2"/>
            <w:tcBorders>
              <w:top w:val="single" w:sz="4" w:space="0" w:color="000000"/>
              <w:left w:val="single" w:sz="4" w:space="0" w:color="000000"/>
              <w:bottom w:val="single" w:sz="4" w:space="0" w:color="000000"/>
            </w:tcBorders>
            <w:vAlign w:val="center"/>
          </w:tcPr>
          <w:p w:rsidR="00BB52E2" w:rsidRPr="00BB52E2" w:rsidRDefault="00BB52E2" w:rsidP="00BB52E2">
            <w:pPr>
              <w:spacing w:after="0"/>
              <w:jc w:val="both"/>
              <w:rPr>
                <w:sz w:val="24"/>
                <w:szCs w:val="24"/>
              </w:rPr>
            </w:pPr>
            <w:r w:rsidRPr="00BB52E2">
              <w:rPr>
                <w:b/>
                <w:sz w:val="24"/>
                <w:szCs w:val="24"/>
              </w:rPr>
              <w:t xml:space="preserve">ΓΕΝΙΚΟ ΣΥΝΟΛΟ </w:t>
            </w:r>
          </w:p>
        </w:tc>
        <w:tc>
          <w:tcPr>
            <w:tcW w:w="2184" w:type="dxa"/>
            <w:tcBorders>
              <w:top w:val="single" w:sz="18" w:space="0" w:color="000000"/>
              <w:left w:val="single" w:sz="4" w:space="0" w:color="000000"/>
              <w:bottom w:val="single" w:sz="18" w:space="0" w:color="000000"/>
              <w:right w:val="single" w:sz="4" w:space="0" w:color="000000"/>
            </w:tcBorders>
            <w:vAlign w:val="center"/>
          </w:tcPr>
          <w:p w:rsidR="00BB52E2" w:rsidRPr="00BB52E2" w:rsidRDefault="00BB52E2" w:rsidP="00BB52E2">
            <w:pPr>
              <w:spacing w:after="0"/>
              <w:jc w:val="right"/>
              <w:rPr>
                <w:sz w:val="24"/>
                <w:szCs w:val="24"/>
              </w:rPr>
            </w:pPr>
            <w:r w:rsidRPr="00BB52E2">
              <w:rPr>
                <w:b/>
                <w:sz w:val="24"/>
                <w:szCs w:val="24"/>
              </w:rPr>
              <w:t>14.471,05</w:t>
            </w:r>
            <w:r>
              <w:rPr>
                <w:b/>
                <w:sz w:val="24"/>
                <w:szCs w:val="24"/>
              </w:rPr>
              <w:t xml:space="preserve"> </w:t>
            </w:r>
            <w:r w:rsidRPr="00BB52E2">
              <w:rPr>
                <w:b/>
                <w:sz w:val="24"/>
                <w:szCs w:val="24"/>
              </w:rPr>
              <w:t>€</w:t>
            </w:r>
          </w:p>
        </w:tc>
      </w:tr>
    </w:tbl>
    <w:p w:rsidR="00BB52E2" w:rsidRPr="00BB52E2" w:rsidRDefault="00BB52E2" w:rsidP="00BB52E2">
      <w:pPr>
        <w:spacing w:after="0"/>
        <w:jc w:val="both"/>
        <w:rPr>
          <w:b/>
          <w:sz w:val="24"/>
          <w:szCs w:val="24"/>
        </w:rPr>
      </w:pPr>
    </w:p>
    <w:p w:rsidR="00BB52E2" w:rsidRPr="00BB52E2" w:rsidRDefault="00BB52E2" w:rsidP="00BB52E2">
      <w:pPr>
        <w:spacing w:after="0"/>
        <w:jc w:val="both"/>
        <w:rPr>
          <w:sz w:val="24"/>
          <w:szCs w:val="24"/>
        </w:rPr>
      </w:pPr>
      <w:r w:rsidRPr="00BB52E2">
        <w:rPr>
          <w:b/>
          <w:sz w:val="24"/>
          <w:szCs w:val="24"/>
        </w:rPr>
        <w:t xml:space="preserve"> ΕΝΔΕΙΚΤΙΚΟΣ ΠΡΟΫΠΟΛΟΓΙΣΜΟΣ ΓΙΑ ΤΟ ΔΕΥΤΕΡΟ ΕΤΟΣ </w:t>
      </w:r>
    </w:p>
    <w:tbl>
      <w:tblPr>
        <w:tblW w:w="8571" w:type="dxa"/>
        <w:tblLook w:val="00A0"/>
      </w:tblPr>
      <w:tblGrid>
        <w:gridCol w:w="2129"/>
        <w:gridCol w:w="2130"/>
        <w:gridCol w:w="2128"/>
        <w:gridCol w:w="2184"/>
      </w:tblGrid>
      <w:tr w:rsidR="00BB52E2" w:rsidRPr="00BB52E2" w:rsidTr="00BB52E2">
        <w:tc>
          <w:tcPr>
            <w:tcW w:w="2129" w:type="dxa"/>
            <w:tcBorders>
              <w:top w:val="single" w:sz="4" w:space="0" w:color="000000"/>
              <w:left w:val="single" w:sz="4" w:space="0" w:color="000000"/>
              <w:bottom w:val="single" w:sz="4" w:space="0" w:color="000000"/>
            </w:tcBorders>
            <w:vAlign w:val="center"/>
          </w:tcPr>
          <w:p w:rsidR="00BB52E2" w:rsidRPr="00BB52E2" w:rsidRDefault="00BB52E2" w:rsidP="005F74EA">
            <w:pPr>
              <w:spacing w:after="0"/>
              <w:jc w:val="center"/>
              <w:rPr>
                <w:sz w:val="24"/>
                <w:szCs w:val="24"/>
              </w:rPr>
            </w:pPr>
            <w:r w:rsidRPr="00BB52E2">
              <w:rPr>
                <w:b/>
                <w:sz w:val="24"/>
                <w:szCs w:val="24"/>
              </w:rPr>
              <w:t>ΠΕΡΙΓΡΑΦΗ</w:t>
            </w:r>
          </w:p>
        </w:tc>
        <w:tc>
          <w:tcPr>
            <w:tcW w:w="2130" w:type="dxa"/>
            <w:tcBorders>
              <w:top w:val="single" w:sz="4" w:space="0" w:color="000000"/>
              <w:left w:val="single" w:sz="4" w:space="0" w:color="000000"/>
              <w:bottom w:val="single" w:sz="4" w:space="0" w:color="000000"/>
            </w:tcBorders>
            <w:vAlign w:val="center"/>
          </w:tcPr>
          <w:p w:rsidR="005F74EA" w:rsidRDefault="00BB52E2" w:rsidP="005F74EA">
            <w:pPr>
              <w:spacing w:after="0"/>
              <w:jc w:val="center"/>
              <w:rPr>
                <w:b/>
                <w:sz w:val="24"/>
                <w:szCs w:val="24"/>
              </w:rPr>
            </w:pPr>
            <w:r w:rsidRPr="00BB52E2">
              <w:rPr>
                <w:b/>
                <w:sz w:val="24"/>
                <w:szCs w:val="24"/>
              </w:rPr>
              <w:t>ΕΤΗΣΙΟΣ ΣΥΝΟΛΙΚΟΣ</w:t>
            </w:r>
          </w:p>
          <w:p w:rsidR="00BB52E2" w:rsidRPr="00BB52E2" w:rsidRDefault="00BB52E2" w:rsidP="005F74EA">
            <w:pPr>
              <w:spacing w:after="0"/>
              <w:jc w:val="center"/>
              <w:rPr>
                <w:sz w:val="24"/>
                <w:szCs w:val="24"/>
              </w:rPr>
            </w:pPr>
            <w:r w:rsidRPr="00BB52E2">
              <w:rPr>
                <w:b/>
                <w:sz w:val="24"/>
                <w:szCs w:val="24"/>
              </w:rPr>
              <w:t>ΑΡ. ΩΡΩΝ</w:t>
            </w:r>
          </w:p>
        </w:tc>
        <w:tc>
          <w:tcPr>
            <w:tcW w:w="2128" w:type="dxa"/>
            <w:tcBorders>
              <w:top w:val="single" w:sz="4" w:space="0" w:color="000000"/>
              <w:left w:val="single" w:sz="4" w:space="0" w:color="000000"/>
              <w:bottom w:val="single" w:sz="4" w:space="0" w:color="000000"/>
            </w:tcBorders>
            <w:vAlign w:val="center"/>
          </w:tcPr>
          <w:p w:rsidR="00BB52E2" w:rsidRPr="00BB52E2" w:rsidRDefault="00BB52E2" w:rsidP="005F74EA">
            <w:pPr>
              <w:spacing w:after="0"/>
              <w:jc w:val="center"/>
              <w:rPr>
                <w:sz w:val="24"/>
                <w:szCs w:val="24"/>
              </w:rPr>
            </w:pPr>
            <w:r w:rsidRPr="00BB52E2">
              <w:rPr>
                <w:b/>
                <w:sz w:val="24"/>
                <w:szCs w:val="24"/>
              </w:rPr>
              <w:t>ΤΙΜΗ ΜΟΝΑΔΟΣ</w:t>
            </w:r>
          </w:p>
          <w:p w:rsidR="00BB52E2" w:rsidRPr="00BB52E2" w:rsidRDefault="00BB52E2" w:rsidP="005F74EA">
            <w:pPr>
              <w:spacing w:after="0"/>
              <w:jc w:val="center"/>
              <w:rPr>
                <w:sz w:val="24"/>
                <w:szCs w:val="24"/>
              </w:rPr>
            </w:pPr>
            <w:r w:rsidRPr="00BB52E2">
              <w:rPr>
                <w:b/>
                <w:sz w:val="24"/>
                <w:szCs w:val="24"/>
              </w:rPr>
              <w:t>(</w:t>
            </w:r>
            <w:r w:rsidRPr="00BB52E2">
              <w:rPr>
                <w:b/>
                <w:sz w:val="24"/>
                <w:szCs w:val="24"/>
                <w:lang w:val="en-US"/>
              </w:rPr>
              <w:t>€/</w:t>
            </w:r>
            <w:r w:rsidRPr="00BB52E2">
              <w:rPr>
                <w:b/>
                <w:sz w:val="24"/>
                <w:szCs w:val="24"/>
              </w:rPr>
              <w:t>ώρα)</w:t>
            </w:r>
          </w:p>
        </w:tc>
        <w:tc>
          <w:tcPr>
            <w:tcW w:w="2184" w:type="dxa"/>
            <w:tcBorders>
              <w:top w:val="single" w:sz="4" w:space="0" w:color="000000"/>
              <w:left w:val="single" w:sz="4" w:space="0" w:color="000000"/>
              <w:bottom w:val="single" w:sz="4" w:space="0" w:color="000000"/>
              <w:right w:val="single" w:sz="4" w:space="0" w:color="000000"/>
            </w:tcBorders>
            <w:vAlign w:val="center"/>
          </w:tcPr>
          <w:p w:rsidR="00BB52E2" w:rsidRPr="00BB52E2" w:rsidRDefault="00BB52E2" w:rsidP="005F74EA">
            <w:pPr>
              <w:spacing w:after="0"/>
              <w:jc w:val="center"/>
              <w:rPr>
                <w:sz w:val="24"/>
                <w:szCs w:val="24"/>
              </w:rPr>
            </w:pPr>
            <w:r w:rsidRPr="00BB52E2">
              <w:rPr>
                <w:b/>
                <w:sz w:val="24"/>
                <w:szCs w:val="24"/>
              </w:rPr>
              <w:t xml:space="preserve">ΣΥΝΟΛΟ </w:t>
            </w:r>
            <w:r w:rsidRPr="00BB52E2">
              <w:rPr>
                <w:b/>
                <w:sz w:val="24"/>
                <w:szCs w:val="24"/>
                <w:lang w:val="en-US"/>
              </w:rPr>
              <w:t>(€)</w:t>
            </w:r>
          </w:p>
        </w:tc>
      </w:tr>
      <w:tr w:rsidR="00BB52E2" w:rsidRPr="00BB52E2" w:rsidTr="00BB52E2">
        <w:tc>
          <w:tcPr>
            <w:tcW w:w="2129" w:type="dxa"/>
            <w:tcBorders>
              <w:top w:val="single" w:sz="4" w:space="0" w:color="000000"/>
              <w:left w:val="single" w:sz="4" w:space="0" w:color="000000"/>
              <w:bottom w:val="single" w:sz="4" w:space="0" w:color="000000"/>
            </w:tcBorders>
            <w:vAlign w:val="center"/>
          </w:tcPr>
          <w:p w:rsidR="00BB52E2" w:rsidRPr="00BB52E2" w:rsidRDefault="00BB52E2" w:rsidP="00BB52E2">
            <w:pPr>
              <w:spacing w:after="0"/>
              <w:jc w:val="both"/>
              <w:rPr>
                <w:sz w:val="24"/>
                <w:szCs w:val="24"/>
              </w:rPr>
            </w:pPr>
            <w:r w:rsidRPr="00BB52E2">
              <w:rPr>
                <w:b/>
                <w:sz w:val="24"/>
                <w:szCs w:val="24"/>
              </w:rPr>
              <w:t>Υπηρεσίες Τεχνικού Ασφαλείας</w:t>
            </w:r>
          </w:p>
        </w:tc>
        <w:tc>
          <w:tcPr>
            <w:tcW w:w="2130" w:type="dxa"/>
            <w:tcBorders>
              <w:top w:val="single" w:sz="4" w:space="0" w:color="000000"/>
              <w:left w:val="single" w:sz="4" w:space="0" w:color="000000"/>
              <w:bottom w:val="single" w:sz="4" w:space="0" w:color="000000"/>
            </w:tcBorders>
            <w:vAlign w:val="center"/>
          </w:tcPr>
          <w:p w:rsidR="00BB52E2" w:rsidRPr="00BB52E2" w:rsidRDefault="00BB52E2" w:rsidP="00BB52E2">
            <w:pPr>
              <w:spacing w:after="0"/>
              <w:jc w:val="right"/>
              <w:rPr>
                <w:sz w:val="24"/>
                <w:szCs w:val="24"/>
              </w:rPr>
            </w:pPr>
            <w:r w:rsidRPr="00BB52E2">
              <w:rPr>
                <w:sz w:val="24"/>
                <w:szCs w:val="24"/>
              </w:rPr>
              <w:t>507,40</w:t>
            </w:r>
          </w:p>
        </w:tc>
        <w:tc>
          <w:tcPr>
            <w:tcW w:w="2128" w:type="dxa"/>
            <w:tcBorders>
              <w:top w:val="single" w:sz="4" w:space="0" w:color="000000"/>
              <w:left w:val="single" w:sz="4" w:space="0" w:color="000000"/>
              <w:bottom w:val="single" w:sz="4" w:space="0" w:color="000000"/>
            </w:tcBorders>
            <w:vAlign w:val="center"/>
          </w:tcPr>
          <w:p w:rsidR="00BB52E2" w:rsidRPr="00BB52E2" w:rsidRDefault="00BB52E2" w:rsidP="00BB52E2">
            <w:pPr>
              <w:spacing w:after="0"/>
              <w:jc w:val="right"/>
              <w:rPr>
                <w:sz w:val="24"/>
                <w:szCs w:val="24"/>
              </w:rPr>
            </w:pPr>
            <w:r w:rsidRPr="00BB52E2">
              <w:rPr>
                <w:sz w:val="24"/>
                <w:szCs w:val="24"/>
              </w:rPr>
              <w:t>23</w:t>
            </w:r>
            <w:r>
              <w:rPr>
                <w:sz w:val="24"/>
                <w:szCs w:val="24"/>
              </w:rPr>
              <w:t>,00 €</w:t>
            </w:r>
          </w:p>
        </w:tc>
        <w:tc>
          <w:tcPr>
            <w:tcW w:w="2184" w:type="dxa"/>
            <w:tcBorders>
              <w:top w:val="single" w:sz="4" w:space="0" w:color="000000"/>
              <w:left w:val="single" w:sz="4" w:space="0" w:color="000000"/>
              <w:bottom w:val="single" w:sz="4" w:space="0" w:color="000000"/>
              <w:right w:val="single" w:sz="4" w:space="0" w:color="000000"/>
            </w:tcBorders>
            <w:vAlign w:val="center"/>
          </w:tcPr>
          <w:p w:rsidR="00BB52E2" w:rsidRPr="00BB52E2" w:rsidRDefault="00BB52E2" w:rsidP="00BB52E2">
            <w:pPr>
              <w:spacing w:after="0"/>
              <w:jc w:val="right"/>
              <w:rPr>
                <w:sz w:val="24"/>
                <w:szCs w:val="24"/>
              </w:rPr>
            </w:pPr>
            <w:r w:rsidRPr="00BB52E2">
              <w:rPr>
                <w:sz w:val="24"/>
                <w:szCs w:val="24"/>
              </w:rPr>
              <w:t>11.670,20€</w:t>
            </w:r>
          </w:p>
        </w:tc>
      </w:tr>
      <w:tr w:rsidR="00BB52E2" w:rsidRPr="00BB52E2" w:rsidTr="00BB52E2">
        <w:trPr>
          <w:trHeight w:val="367"/>
        </w:trPr>
        <w:tc>
          <w:tcPr>
            <w:tcW w:w="2129" w:type="dxa"/>
            <w:tcBorders>
              <w:top w:val="single" w:sz="4" w:space="0" w:color="000000"/>
              <w:bottom w:val="single" w:sz="18" w:space="0" w:color="000000"/>
            </w:tcBorders>
            <w:vAlign w:val="center"/>
          </w:tcPr>
          <w:p w:rsidR="00BB52E2" w:rsidRPr="00BB52E2" w:rsidRDefault="00BB52E2" w:rsidP="00BB52E2">
            <w:pPr>
              <w:spacing w:after="0"/>
              <w:jc w:val="both"/>
              <w:rPr>
                <w:b/>
                <w:sz w:val="24"/>
                <w:szCs w:val="24"/>
              </w:rPr>
            </w:pPr>
          </w:p>
        </w:tc>
        <w:tc>
          <w:tcPr>
            <w:tcW w:w="2130" w:type="dxa"/>
            <w:tcBorders>
              <w:top w:val="single" w:sz="4" w:space="0" w:color="000000"/>
              <w:bottom w:val="single" w:sz="18" w:space="0" w:color="000000"/>
            </w:tcBorders>
            <w:vAlign w:val="center"/>
          </w:tcPr>
          <w:p w:rsidR="00BB52E2" w:rsidRPr="00BB52E2" w:rsidRDefault="00BB52E2" w:rsidP="00BB52E2">
            <w:pPr>
              <w:spacing w:after="0"/>
              <w:jc w:val="both"/>
              <w:rPr>
                <w:b/>
                <w:sz w:val="24"/>
                <w:szCs w:val="24"/>
              </w:rPr>
            </w:pPr>
          </w:p>
        </w:tc>
        <w:tc>
          <w:tcPr>
            <w:tcW w:w="2128" w:type="dxa"/>
            <w:tcBorders>
              <w:top w:val="single" w:sz="4" w:space="0" w:color="000000"/>
              <w:left w:val="single" w:sz="4" w:space="0" w:color="000000"/>
              <w:bottom w:val="single" w:sz="18" w:space="0" w:color="000000"/>
            </w:tcBorders>
            <w:vAlign w:val="center"/>
          </w:tcPr>
          <w:p w:rsidR="00BB52E2" w:rsidRPr="00BB52E2" w:rsidRDefault="00BB52E2" w:rsidP="00BB52E2">
            <w:pPr>
              <w:spacing w:after="0"/>
              <w:jc w:val="both"/>
              <w:rPr>
                <w:sz w:val="24"/>
                <w:szCs w:val="24"/>
              </w:rPr>
            </w:pPr>
            <w:r w:rsidRPr="00BB52E2">
              <w:rPr>
                <w:sz w:val="24"/>
                <w:szCs w:val="24"/>
              </w:rPr>
              <w:t>ΦΠΑ 24%</w:t>
            </w:r>
          </w:p>
        </w:tc>
        <w:tc>
          <w:tcPr>
            <w:tcW w:w="2184" w:type="dxa"/>
            <w:tcBorders>
              <w:top w:val="single" w:sz="4" w:space="0" w:color="000000"/>
              <w:left w:val="single" w:sz="4" w:space="0" w:color="000000"/>
              <w:bottom w:val="single" w:sz="18" w:space="0" w:color="000000"/>
              <w:right w:val="single" w:sz="4" w:space="0" w:color="000000"/>
            </w:tcBorders>
            <w:vAlign w:val="center"/>
          </w:tcPr>
          <w:p w:rsidR="00BB52E2" w:rsidRPr="00BB52E2" w:rsidRDefault="00BB52E2" w:rsidP="00BB52E2">
            <w:pPr>
              <w:spacing w:after="0"/>
              <w:jc w:val="right"/>
              <w:rPr>
                <w:sz w:val="24"/>
                <w:szCs w:val="24"/>
              </w:rPr>
            </w:pPr>
            <w:r w:rsidRPr="00BB52E2">
              <w:rPr>
                <w:sz w:val="24"/>
                <w:szCs w:val="24"/>
              </w:rPr>
              <w:t>2.800,85€</w:t>
            </w:r>
          </w:p>
        </w:tc>
      </w:tr>
      <w:tr w:rsidR="00BB52E2" w:rsidRPr="00BB52E2" w:rsidTr="00BB52E2">
        <w:trPr>
          <w:trHeight w:val="412"/>
        </w:trPr>
        <w:tc>
          <w:tcPr>
            <w:tcW w:w="2129" w:type="dxa"/>
            <w:tcBorders>
              <w:top w:val="single" w:sz="18" w:space="0" w:color="000000"/>
              <w:left w:val="single" w:sz="4" w:space="0" w:color="000000"/>
              <w:bottom w:val="single" w:sz="18" w:space="0" w:color="000000"/>
            </w:tcBorders>
            <w:vAlign w:val="center"/>
          </w:tcPr>
          <w:p w:rsidR="00BB52E2" w:rsidRPr="00BB52E2" w:rsidRDefault="00BB52E2" w:rsidP="00BB52E2">
            <w:pPr>
              <w:spacing w:after="0"/>
              <w:jc w:val="both"/>
              <w:rPr>
                <w:b/>
                <w:sz w:val="24"/>
                <w:szCs w:val="24"/>
              </w:rPr>
            </w:pPr>
          </w:p>
        </w:tc>
        <w:tc>
          <w:tcPr>
            <w:tcW w:w="4258" w:type="dxa"/>
            <w:gridSpan w:val="2"/>
            <w:tcBorders>
              <w:top w:val="single" w:sz="4" w:space="0" w:color="000000"/>
              <w:left w:val="single" w:sz="4" w:space="0" w:color="000000"/>
              <w:bottom w:val="single" w:sz="4" w:space="0" w:color="000000"/>
            </w:tcBorders>
            <w:vAlign w:val="center"/>
          </w:tcPr>
          <w:p w:rsidR="00BB52E2" w:rsidRPr="00BB52E2" w:rsidRDefault="00BB52E2" w:rsidP="00BB52E2">
            <w:pPr>
              <w:spacing w:after="0"/>
              <w:jc w:val="both"/>
              <w:rPr>
                <w:sz w:val="24"/>
                <w:szCs w:val="24"/>
              </w:rPr>
            </w:pPr>
            <w:r w:rsidRPr="00BB52E2">
              <w:rPr>
                <w:b/>
                <w:sz w:val="24"/>
                <w:szCs w:val="24"/>
              </w:rPr>
              <w:t xml:space="preserve">ΓΕΝΙΚΟ ΣΥΝΟΛΟ </w:t>
            </w:r>
          </w:p>
        </w:tc>
        <w:tc>
          <w:tcPr>
            <w:tcW w:w="2184" w:type="dxa"/>
            <w:tcBorders>
              <w:top w:val="single" w:sz="18" w:space="0" w:color="000000"/>
              <w:left w:val="single" w:sz="4" w:space="0" w:color="000000"/>
              <w:bottom w:val="single" w:sz="18" w:space="0" w:color="000000"/>
              <w:right w:val="single" w:sz="4" w:space="0" w:color="000000"/>
            </w:tcBorders>
            <w:vAlign w:val="center"/>
          </w:tcPr>
          <w:p w:rsidR="00BB52E2" w:rsidRPr="00BB52E2" w:rsidRDefault="00BB52E2" w:rsidP="00BB52E2">
            <w:pPr>
              <w:spacing w:after="0"/>
              <w:jc w:val="right"/>
              <w:rPr>
                <w:sz w:val="24"/>
                <w:szCs w:val="24"/>
              </w:rPr>
            </w:pPr>
            <w:r w:rsidRPr="00BB52E2">
              <w:rPr>
                <w:b/>
                <w:sz w:val="24"/>
                <w:szCs w:val="24"/>
              </w:rPr>
              <w:t>14.471,05€</w:t>
            </w:r>
          </w:p>
        </w:tc>
      </w:tr>
    </w:tbl>
    <w:p w:rsidR="00BB52E2" w:rsidRPr="00BB52E2" w:rsidRDefault="00BB52E2" w:rsidP="00BB52E2">
      <w:pPr>
        <w:spacing w:after="0"/>
        <w:jc w:val="both"/>
        <w:rPr>
          <w:b/>
          <w:sz w:val="24"/>
          <w:szCs w:val="24"/>
        </w:rPr>
      </w:pPr>
    </w:p>
    <w:p w:rsidR="00BB52E2" w:rsidRPr="00BB52E2" w:rsidRDefault="00BB52E2" w:rsidP="00BB52E2">
      <w:pPr>
        <w:spacing w:after="0"/>
        <w:jc w:val="both"/>
        <w:rPr>
          <w:sz w:val="24"/>
          <w:szCs w:val="24"/>
        </w:rPr>
      </w:pPr>
      <w:r w:rsidRPr="00BB52E2">
        <w:rPr>
          <w:b/>
          <w:sz w:val="24"/>
          <w:szCs w:val="24"/>
        </w:rPr>
        <w:t>ΕΝΔΕΙΚΤΙΚΟΣ ΠΡΟΫΠΟΛΟΓΙΣΜΟΣ ΥΠΗΡΕΣΙΑΣ ΤΕΧΝΙΚΟΥ ΑΣΦΑΛΕΙΑΣ ΓΙΑ ΔΥΟ ΕΤΗ</w:t>
      </w:r>
    </w:p>
    <w:tbl>
      <w:tblPr>
        <w:tblW w:w="8571" w:type="dxa"/>
        <w:tblLook w:val="00A0"/>
      </w:tblPr>
      <w:tblGrid>
        <w:gridCol w:w="2129"/>
        <w:gridCol w:w="2130"/>
        <w:gridCol w:w="2128"/>
        <w:gridCol w:w="2184"/>
      </w:tblGrid>
      <w:tr w:rsidR="00BB52E2" w:rsidRPr="00BB52E2" w:rsidTr="00BB52E2">
        <w:tc>
          <w:tcPr>
            <w:tcW w:w="2128" w:type="dxa"/>
            <w:tcBorders>
              <w:top w:val="single" w:sz="4" w:space="0" w:color="000000"/>
              <w:left w:val="single" w:sz="4" w:space="0" w:color="000000"/>
              <w:bottom w:val="single" w:sz="4" w:space="0" w:color="000000"/>
            </w:tcBorders>
            <w:vAlign w:val="center"/>
          </w:tcPr>
          <w:p w:rsidR="00BB52E2" w:rsidRPr="00BB52E2" w:rsidRDefault="00BB52E2" w:rsidP="005F74EA">
            <w:pPr>
              <w:spacing w:after="0"/>
              <w:jc w:val="center"/>
              <w:rPr>
                <w:sz w:val="24"/>
                <w:szCs w:val="24"/>
              </w:rPr>
            </w:pPr>
            <w:r w:rsidRPr="00BB52E2">
              <w:rPr>
                <w:b/>
                <w:sz w:val="24"/>
                <w:szCs w:val="24"/>
              </w:rPr>
              <w:t>ΠΕΡΙΓΡΑΦΗ</w:t>
            </w:r>
          </w:p>
        </w:tc>
        <w:tc>
          <w:tcPr>
            <w:tcW w:w="2130" w:type="dxa"/>
            <w:tcBorders>
              <w:top w:val="single" w:sz="4" w:space="0" w:color="000000"/>
              <w:left w:val="single" w:sz="4" w:space="0" w:color="000000"/>
              <w:bottom w:val="single" w:sz="4" w:space="0" w:color="000000"/>
            </w:tcBorders>
            <w:vAlign w:val="center"/>
          </w:tcPr>
          <w:p w:rsidR="005F74EA" w:rsidRDefault="00BB52E2" w:rsidP="005F74EA">
            <w:pPr>
              <w:spacing w:after="0"/>
              <w:jc w:val="center"/>
              <w:rPr>
                <w:b/>
                <w:sz w:val="24"/>
                <w:szCs w:val="24"/>
              </w:rPr>
            </w:pPr>
            <w:r w:rsidRPr="00BB52E2">
              <w:rPr>
                <w:b/>
                <w:sz w:val="24"/>
                <w:szCs w:val="24"/>
              </w:rPr>
              <w:t xml:space="preserve">ΣΥΝΟΛΙΚΟΣ </w:t>
            </w:r>
          </w:p>
          <w:p w:rsidR="00BB52E2" w:rsidRPr="00BB52E2" w:rsidRDefault="00BB52E2" w:rsidP="005F74EA">
            <w:pPr>
              <w:spacing w:after="0"/>
              <w:jc w:val="center"/>
              <w:rPr>
                <w:sz w:val="24"/>
                <w:szCs w:val="24"/>
              </w:rPr>
            </w:pPr>
            <w:r w:rsidRPr="00BB52E2">
              <w:rPr>
                <w:b/>
                <w:sz w:val="24"/>
                <w:szCs w:val="24"/>
              </w:rPr>
              <w:t>ΑΡ. ΩΡΩΝ</w:t>
            </w:r>
          </w:p>
        </w:tc>
        <w:tc>
          <w:tcPr>
            <w:tcW w:w="2128" w:type="dxa"/>
            <w:tcBorders>
              <w:top w:val="single" w:sz="4" w:space="0" w:color="000000"/>
              <w:left w:val="single" w:sz="4" w:space="0" w:color="000000"/>
              <w:bottom w:val="single" w:sz="4" w:space="0" w:color="000000"/>
            </w:tcBorders>
            <w:vAlign w:val="center"/>
          </w:tcPr>
          <w:p w:rsidR="00BB52E2" w:rsidRPr="00BB52E2" w:rsidRDefault="00BB52E2" w:rsidP="005F74EA">
            <w:pPr>
              <w:spacing w:after="0"/>
              <w:jc w:val="center"/>
              <w:rPr>
                <w:sz w:val="24"/>
                <w:szCs w:val="24"/>
              </w:rPr>
            </w:pPr>
            <w:r w:rsidRPr="00BB52E2">
              <w:rPr>
                <w:b/>
                <w:sz w:val="24"/>
                <w:szCs w:val="24"/>
              </w:rPr>
              <w:t>ΤΙΜΗ ΜΟΝΑΔΟΣ</w:t>
            </w:r>
          </w:p>
          <w:p w:rsidR="00BB52E2" w:rsidRPr="00BB52E2" w:rsidRDefault="00BB52E2" w:rsidP="005F74EA">
            <w:pPr>
              <w:spacing w:after="0"/>
              <w:jc w:val="center"/>
              <w:rPr>
                <w:sz w:val="24"/>
                <w:szCs w:val="24"/>
              </w:rPr>
            </w:pPr>
            <w:r w:rsidRPr="00BB52E2">
              <w:rPr>
                <w:b/>
                <w:sz w:val="24"/>
                <w:szCs w:val="24"/>
              </w:rPr>
              <w:t>(</w:t>
            </w:r>
            <w:r w:rsidRPr="00BB52E2">
              <w:rPr>
                <w:b/>
                <w:sz w:val="24"/>
                <w:szCs w:val="24"/>
                <w:lang w:val="en-US"/>
              </w:rPr>
              <w:t>€/</w:t>
            </w:r>
            <w:r w:rsidRPr="00BB52E2">
              <w:rPr>
                <w:b/>
                <w:sz w:val="24"/>
                <w:szCs w:val="24"/>
              </w:rPr>
              <w:t>ώρα)</w:t>
            </w:r>
          </w:p>
        </w:tc>
        <w:tc>
          <w:tcPr>
            <w:tcW w:w="2184" w:type="dxa"/>
            <w:tcBorders>
              <w:top w:val="single" w:sz="4" w:space="0" w:color="000000"/>
              <w:left w:val="single" w:sz="4" w:space="0" w:color="000000"/>
              <w:bottom w:val="single" w:sz="4" w:space="0" w:color="000000"/>
              <w:right w:val="single" w:sz="4" w:space="0" w:color="000000"/>
            </w:tcBorders>
            <w:vAlign w:val="center"/>
          </w:tcPr>
          <w:p w:rsidR="00BB52E2" w:rsidRPr="00BB52E2" w:rsidRDefault="00BB52E2" w:rsidP="005F74EA">
            <w:pPr>
              <w:spacing w:after="0"/>
              <w:jc w:val="center"/>
              <w:rPr>
                <w:sz w:val="24"/>
                <w:szCs w:val="24"/>
              </w:rPr>
            </w:pPr>
            <w:r w:rsidRPr="00BB52E2">
              <w:rPr>
                <w:b/>
                <w:sz w:val="24"/>
                <w:szCs w:val="24"/>
              </w:rPr>
              <w:t xml:space="preserve">ΣΥΝΟΛΟ </w:t>
            </w:r>
            <w:r w:rsidRPr="00BB52E2">
              <w:rPr>
                <w:b/>
                <w:sz w:val="24"/>
                <w:szCs w:val="24"/>
                <w:lang w:val="en-US"/>
              </w:rPr>
              <w:t>(€)</w:t>
            </w:r>
          </w:p>
        </w:tc>
      </w:tr>
      <w:tr w:rsidR="00BB52E2" w:rsidRPr="00BB52E2" w:rsidTr="00BB52E2">
        <w:tc>
          <w:tcPr>
            <w:tcW w:w="2128" w:type="dxa"/>
            <w:tcBorders>
              <w:top w:val="single" w:sz="4" w:space="0" w:color="000000"/>
              <w:left w:val="single" w:sz="4" w:space="0" w:color="000000"/>
              <w:bottom w:val="single" w:sz="4" w:space="0" w:color="000000"/>
            </w:tcBorders>
            <w:vAlign w:val="center"/>
          </w:tcPr>
          <w:p w:rsidR="00BB52E2" w:rsidRPr="00BB52E2" w:rsidRDefault="00BB52E2" w:rsidP="00BB52E2">
            <w:pPr>
              <w:spacing w:after="0"/>
              <w:jc w:val="both"/>
              <w:rPr>
                <w:sz w:val="24"/>
                <w:szCs w:val="24"/>
              </w:rPr>
            </w:pPr>
            <w:r w:rsidRPr="00BB52E2">
              <w:rPr>
                <w:b/>
                <w:sz w:val="24"/>
                <w:szCs w:val="24"/>
              </w:rPr>
              <w:t>Υπηρεσίες Τεχνικού Ασφαλείας</w:t>
            </w:r>
          </w:p>
        </w:tc>
        <w:tc>
          <w:tcPr>
            <w:tcW w:w="2130" w:type="dxa"/>
            <w:tcBorders>
              <w:top w:val="single" w:sz="4" w:space="0" w:color="000000"/>
              <w:left w:val="single" w:sz="4" w:space="0" w:color="000000"/>
              <w:bottom w:val="single" w:sz="4" w:space="0" w:color="000000"/>
            </w:tcBorders>
            <w:vAlign w:val="center"/>
          </w:tcPr>
          <w:p w:rsidR="00BB52E2" w:rsidRPr="00BB52E2" w:rsidRDefault="00BB52E2" w:rsidP="00BB52E2">
            <w:pPr>
              <w:spacing w:after="0"/>
              <w:jc w:val="right"/>
              <w:rPr>
                <w:sz w:val="24"/>
                <w:szCs w:val="24"/>
              </w:rPr>
            </w:pPr>
            <w:r w:rsidRPr="00BB52E2">
              <w:rPr>
                <w:sz w:val="24"/>
                <w:szCs w:val="24"/>
              </w:rPr>
              <w:t>1.014,8</w:t>
            </w:r>
            <w:r>
              <w:rPr>
                <w:sz w:val="24"/>
                <w:szCs w:val="24"/>
              </w:rPr>
              <w:t>0</w:t>
            </w:r>
          </w:p>
        </w:tc>
        <w:tc>
          <w:tcPr>
            <w:tcW w:w="2128" w:type="dxa"/>
            <w:tcBorders>
              <w:top w:val="single" w:sz="4" w:space="0" w:color="000000"/>
              <w:left w:val="single" w:sz="4" w:space="0" w:color="000000"/>
              <w:bottom w:val="single" w:sz="4" w:space="0" w:color="000000"/>
            </w:tcBorders>
            <w:vAlign w:val="center"/>
          </w:tcPr>
          <w:p w:rsidR="00BB52E2" w:rsidRPr="00BB52E2" w:rsidRDefault="00BB52E2" w:rsidP="00BB52E2">
            <w:pPr>
              <w:spacing w:after="0"/>
              <w:jc w:val="right"/>
              <w:rPr>
                <w:sz w:val="24"/>
                <w:szCs w:val="24"/>
              </w:rPr>
            </w:pPr>
            <w:r w:rsidRPr="00BB52E2">
              <w:rPr>
                <w:sz w:val="24"/>
                <w:szCs w:val="24"/>
              </w:rPr>
              <w:t>23</w:t>
            </w:r>
            <w:r w:rsidR="005F74EA">
              <w:rPr>
                <w:sz w:val="24"/>
                <w:szCs w:val="24"/>
              </w:rPr>
              <w:t>,00 €</w:t>
            </w:r>
          </w:p>
        </w:tc>
        <w:tc>
          <w:tcPr>
            <w:tcW w:w="2184" w:type="dxa"/>
            <w:tcBorders>
              <w:top w:val="single" w:sz="4" w:space="0" w:color="000000"/>
              <w:left w:val="single" w:sz="4" w:space="0" w:color="000000"/>
              <w:bottom w:val="single" w:sz="4" w:space="0" w:color="000000"/>
              <w:right w:val="single" w:sz="4" w:space="0" w:color="000000"/>
            </w:tcBorders>
            <w:vAlign w:val="center"/>
          </w:tcPr>
          <w:p w:rsidR="00BB52E2" w:rsidRPr="00BB52E2" w:rsidRDefault="00BB52E2" w:rsidP="00BB52E2">
            <w:pPr>
              <w:spacing w:after="0"/>
              <w:jc w:val="right"/>
              <w:rPr>
                <w:sz w:val="24"/>
                <w:szCs w:val="24"/>
              </w:rPr>
            </w:pPr>
            <w:r w:rsidRPr="00BB52E2">
              <w:rPr>
                <w:sz w:val="24"/>
                <w:szCs w:val="24"/>
              </w:rPr>
              <w:t>23.340,40 €</w:t>
            </w:r>
          </w:p>
        </w:tc>
      </w:tr>
      <w:tr w:rsidR="00BB52E2" w:rsidRPr="00BB52E2" w:rsidTr="00BB52E2">
        <w:trPr>
          <w:trHeight w:val="367"/>
        </w:trPr>
        <w:tc>
          <w:tcPr>
            <w:tcW w:w="2128" w:type="dxa"/>
            <w:tcBorders>
              <w:top w:val="single" w:sz="4" w:space="0" w:color="000000"/>
              <w:bottom w:val="single" w:sz="18" w:space="0" w:color="000000"/>
            </w:tcBorders>
            <w:vAlign w:val="center"/>
          </w:tcPr>
          <w:p w:rsidR="00BB52E2" w:rsidRPr="00BB52E2" w:rsidRDefault="00BB52E2" w:rsidP="00BB52E2">
            <w:pPr>
              <w:spacing w:after="0"/>
              <w:jc w:val="both"/>
              <w:rPr>
                <w:b/>
                <w:sz w:val="24"/>
                <w:szCs w:val="24"/>
              </w:rPr>
            </w:pPr>
          </w:p>
        </w:tc>
        <w:tc>
          <w:tcPr>
            <w:tcW w:w="2130" w:type="dxa"/>
            <w:tcBorders>
              <w:top w:val="single" w:sz="4" w:space="0" w:color="000000"/>
              <w:bottom w:val="single" w:sz="18" w:space="0" w:color="000000"/>
            </w:tcBorders>
            <w:vAlign w:val="center"/>
          </w:tcPr>
          <w:p w:rsidR="00BB52E2" w:rsidRPr="00BB52E2" w:rsidRDefault="00BB52E2" w:rsidP="00BB52E2">
            <w:pPr>
              <w:spacing w:after="0"/>
              <w:jc w:val="both"/>
              <w:rPr>
                <w:b/>
                <w:sz w:val="24"/>
                <w:szCs w:val="24"/>
              </w:rPr>
            </w:pPr>
          </w:p>
        </w:tc>
        <w:tc>
          <w:tcPr>
            <w:tcW w:w="2128" w:type="dxa"/>
            <w:tcBorders>
              <w:top w:val="single" w:sz="4" w:space="0" w:color="000000"/>
              <w:left w:val="single" w:sz="4" w:space="0" w:color="000000"/>
              <w:bottom w:val="single" w:sz="18" w:space="0" w:color="000000"/>
            </w:tcBorders>
            <w:vAlign w:val="center"/>
          </w:tcPr>
          <w:p w:rsidR="00BB52E2" w:rsidRPr="00BB52E2" w:rsidRDefault="00BB52E2" w:rsidP="00BB52E2">
            <w:pPr>
              <w:spacing w:after="0"/>
              <w:jc w:val="both"/>
              <w:rPr>
                <w:sz w:val="24"/>
                <w:szCs w:val="24"/>
              </w:rPr>
            </w:pPr>
            <w:r w:rsidRPr="00BB52E2">
              <w:rPr>
                <w:sz w:val="24"/>
                <w:szCs w:val="24"/>
              </w:rPr>
              <w:t>ΦΠΑ 24%</w:t>
            </w:r>
          </w:p>
        </w:tc>
        <w:tc>
          <w:tcPr>
            <w:tcW w:w="2184" w:type="dxa"/>
            <w:tcBorders>
              <w:top w:val="single" w:sz="4" w:space="0" w:color="000000"/>
              <w:left w:val="single" w:sz="4" w:space="0" w:color="000000"/>
              <w:bottom w:val="single" w:sz="18" w:space="0" w:color="000000"/>
              <w:right w:val="single" w:sz="4" w:space="0" w:color="000000"/>
            </w:tcBorders>
            <w:vAlign w:val="center"/>
          </w:tcPr>
          <w:p w:rsidR="00BB52E2" w:rsidRPr="00BB52E2" w:rsidRDefault="00BB52E2" w:rsidP="00BB52E2">
            <w:pPr>
              <w:spacing w:after="0"/>
              <w:jc w:val="right"/>
              <w:rPr>
                <w:sz w:val="24"/>
                <w:szCs w:val="24"/>
                <w:lang w:val="en-US"/>
              </w:rPr>
            </w:pPr>
            <w:r w:rsidRPr="00BB52E2">
              <w:rPr>
                <w:sz w:val="24"/>
                <w:szCs w:val="24"/>
              </w:rPr>
              <w:t>5.601,70</w:t>
            </w:r>
            <w:r>
              <w:rPr>
                <w:sz w:val="24"/>
                <w:szCs w:val="24"/>
              </w:rPr>
              <w:t xml:space="preserve"> </w:t>
            </w:r>
            <w:r w:rsidRPr="00BB52E2">
              <w:rPr>
                <w:sz w:val="24"/>
                <w:szCs w:val="24"/>
                <w:lang w:val="en-US"/>
              </w:rPr>
              <w:t>€</w:t>
            </w:r>
          </w:p>
        </w:tc>
      </w:tr>
      <w:tr w:rsidR="00BB52E2" w:rsidRPr="00BB52E2" w:rsidTr="00BB52E2">
        <w:trPr>
          <w:trHeight w:val="412"/>
        </w:trPr>
        <w:tc>
          <w:tcPr>
            <w:tcW w:w="2128" w:type="dxa"/>
            <w:tcBorders>
              <w:top w:val="single" w:sz="18" w:space="0" w:color="000000"/>
              <w:left w:val="single" w:sz="4" w:space="0" w:color="000000"/>
              <w:bottom w:val="single" w:sz="18" w:space="0" w:color="000000"/>
            </w:tcBorders>
            <w:vAlign w:val="center"/>
          </w:tcPr>
          <w:p w:rsidR="00BB52E2" w:rsidRPr="00BB52E2" w:rsidRDefault="00BB52E2" w:rsidP="00BB52E2">
            <w:pPr>
              <w:spacing w:after="0"/>
              <w:jc w:val="both"/>
              <w:rPr>
                <w:b/>
                <w:sz w:val="24"/>
                <w:szCs w:val="24"/>
              </w:rPr>
            </w:pPr>
          </w:p>
        </w:tc>
        <w:tc>
          <w:tcPr>
            <w:tcW w:w="4258" w:type="dxa"/>
            <w:gridSpan w:val="2"/>
            <w:tcBorders>
              <w:top w:val="single" w:sz="4" w:space="0" w:color="000000"/>
              <w:left w:val="single" w:sz="4" w:space="0" w:color="000000"/>
              <w:bottom w:val="single" w:sz="4" w:space="0" w:color="000000"/>
            </w:tcBorders>
            <w:vAlign w:val="center"/>
          </w:tcPr>
          <w:p w:rsidR="00BB52E2" w:rsidRPr="00BB52E2" w:rsidRDefault="00BB52E2" w:rsidP="00BB52E2">
            <w:pPr>
              <w:spacing w:after="0"/>
              <w:jc w:val="both"/>
              <w:rPr>
                <w:sz w:val="24"/>
                <w:szCs w:val="24"/>
              </w:rPr>
            </w:pPr>
            <w:r w:rsidRPr="00BB52E2">
              <w:rPr>
                <w:b/>
                <w:sz w:val="24"/>
                <w:szCs w:val="24"/>
              </w:rPr>
              <w:t xml:space="preserve">ΓΕΝΙΚΟ ΣΥΝΟΛΟ </w:t>
            </w:r>
          </w:p>
        </w:tc>
        <w:tc>
          <w:tcPr>
            <w:tcW w:w="2184" w:type="dxa"/>
            <w:tcBorders>
              <w:top w:val="single" w:sz="18" w:space="0" w:color="000000"/>
              <w:left w:val="single" w:sz="4" w:space="0" w:color="000000"/>
              <w:bottom w:val="single" w:sz="18" w:space="0" w:color="000000"/>
              <w:right w:val="single" w:sz="4" w:space="0" w:color="000000"/>
            </w:tcBorders>
            <w:vAlign w:val="center"/>
          </w:tcPr>
          <w:p w:rsidR="00BB52E2" w:rsidRPr="00BB52E2" w:rsidRDefault="00BB52E2" w:rsidP="00BB52E2">
            <w:pPr>
              <w:spacing w:after="0"/>
              <w:jc w:val="right"/>
              <w:rPr>
                <w:sz w:val="24"/>
                <w:szCs w:val="24"/>
                <w:lang w:val="en-US"/>
              </w:rPr>
            </w:pPr>
            <w:bookmarkStart w:id="1" w:name="__DdeLink__1441_3826241741"/>
            <w:r w:rsidRPr="00BB52E2">
              <w:rPr>
                <w:b/>
                <w:sz w:val="24"/>
                <w:szCs w:val="24"/>
              </w:rPr>
              <w:t>28.942,10</w:t>
            </w:r>
            <w:r>
              <w:rPr>
                <w:b/>
                <w:sz w:val="24"/>
                <w:szCs w:val="24"/>
              </w:rPr>
              <w:t xml:space="preserve"> </w:t>
            </w:r>
            <w:r w:rsidRPr="00BB52E2">
              <w:rPr>
                <w:b/>
                <w:sz w:val="24"/>
                <w:szCs w:val="24"/>
                <w:lang w:val="en-US"/>
              </w:rPr>
              <w:t>€</w:t>
            </w:r>
            <w:bookmarkEnd w:id="1"/>
          </w:p>
        </w:tc>
      </w:tr>
    </w:tbl>
    <w:p w:rsidR="00BB52E2" w:rsidRDefault="00BB52E2" w:rsidP="00BB52E2">
      <w:pPr>
        <w:spacing w:after="0"/>
        <w:jc w:val="both"/>
        <w:rPr>
          <w:sz w:val="24"/>
          <w:szCs w:val="24"/>
        </w:rPr>
      </w:pPr>
    </w:p>
    <w:p w:rsidR="00BB52E2" w:rsidRDefault="00BB52E2" w:rsidP="00BB52E2">
      <w:pPr>
        <w:spacing w:after="0"/>
        <w:jc w:val="both"/>
        <w:rPr>
          <w:b/>
          <w:sz w:val="24"/>
          <w:szCs w:val="24"/>
          <w:u w:val="single"/>
        </w:rPr>
      </w:pPr>
    </w:p>
    <w:p w:rsidR="00BB52E2" w:rsidRDefault="00BB52E2" w:rsidP="00BB52E2">
      <w:pPr>
        <w:spacing w:after="0"/>
        <w:jc w:val="both"/>
        <w:rPr>
          <w:b/>
          <w:sz w:val="24"/>
          <w:szCs w:val="24"/>
          <w:u w:val="single"/>
        </w:rPr>
      </w:pPr>
    </w:p>
    <w:p w:rsidR="00BB52E2" w:rsidRDefault="00BB52E2" w:rsidP="00BB52E2">
      <w:pPr>
        <w:spacing w:after="0"/>
        <w:jc w:val="both"/>
        <w:rPr>
          <w:b/>
          <w:sz w:val="24"/>
          <w:szCs w:val="24"/>
          <w:u w:val="single"/>
        </w:rPr>
      </w:pPr>
    </w:p>
    <w:p w:rsidR="00BB52E2" w:rsidRDefault="00BB52E2" w:rsidP="00BB52E2">
      <w:pPr>
        <w:spacing w:after="0"/>
        <w:jc w:val="both"/>
        <w:rPr>
          <w:b/>
          <w:sz w:val="24"/>
          <w:szCs w:val="24"/>
          <w:u w:val="single"/>
        </w:rPr>
      </w:pPr>
    </w:p>
    <w:p w:rsidR="00BB52E2" w:rsidRDefault="00BB52E2" w:rsidP="00BB52E2">
      <w:pPr>
        <w:spacing w:after="0"/>
        <w:jc w:val="both"/>
        <w:rPr>
          <w:b/>
          <w:sz w:val="24"/>
          <w:szCs w:val="24"/>
          <w:u w:val="single"/>
        </w:rPr>
      </w:pPr>
    </w:p>
    <w:p w:rsidR="00BB52E2" w:rsidRDefault="00BB52E2" w:rsidP="00BB52E2">
      <w:pPr>
        <w:spacing w:after="0"/>
        <w:jc w:val="both"/>
        <w:rPr>
          <w:b/>
          <w:sz w:val="24"/>
          <w:szCs w:val="24"/>
          <w:u w:val="single"/>
        </w:rPr>
      </w:pPr>
    </w:p>
    <w:p w:rsidR="00BB52E2" w:rsidRDefault="00BB52E2" w:rsidP="00BB52E2">
      <w:pPr>
        <w:spacing w:after="0"/>
        <w:jc w:val="both"/>
        <w:rPr>
          <w:b/>
          <w:sz w:val="24"/>
          <w:szCs w:val="24"/>
          <w:u w:val="single"/>
        </w:rPr>
      </w:pPr>
    </w:p>
    <w:p w:rsidR="00BB52E2" w:rsidRDefault="00BB52E2" w:rsidP="00BB52E2">
      <w:pPr>
        <w:spacing w:after="0"/>
        <w:jc w:val="both"/>
        <w:rPr>
          <w:b/>
          <w:sz w:val="24"/>
          <w:szCs w:val="24"/>
          <w:u w:val="single"/>
        </w:rPr>
      </w:pPr>
    </w:p>
    <w:p w:rsidR="00BB52E2" w:rsidRDefault="00BB52E2" w:rsidP="00BB52E2">
      <w:pPr>
        <w:spacing w:after="0"/>
        <w:jc w:val="both"/>
        <w:rPr>
          <w:b/>
          <w:sz w:val="24"/>
          <w:szCs w:val="24"/>
          <w:u w:val="single"/>
        </w:rPr>
      </w:pPr>
    </w:p>
    <w:p w:rsidR="00BB52E2" w:rsidRDefault="00BB52E2" w:rsidP="00BB52E2">
      <w:pPr>
        <w:spacing w:after="0"/>
        <w:jc w:val="both"/>
        <w:rPr>
          <w:b/>
          <w:sz w:val="24"/>
          <w:szCs w:val="24"/>
          <w:u w:val="single"/>
        </w:rPr>
      </w:pPr>
    </w:p>
    <w:p w:rsidR="00BB52E2" w:rsidRPr="00BB52E2" w:rsidRDefault="00BB52E2" w:rsidP="00BB52E2">
      <w:pPr>
        <w:spacing w:after="0"/>
        <w:jc w:val="both"/>
        <w:rPr>
          <w:sz w:val="24"/>
          <w:szCs w:val="24"/>
          <w:u w:val="single"/>
        </w:rPr>
      </w:pPr>
      <w:r w:rsidRPr="00BB52E2">
        <w:rPr>
          <w:b/>
          <w:sz w:val="24"/>
          <w:szCs w:val="24"/>
          <w:u w:val="single"/>
        </w:rPr>
        <w:t>Γ. ΕΝΔΕΙΚΤΙΚΟΣ ΠΡΟΫΠΟΛΟΓΙΣΜΟΣ ΥΠΗΡΕΣΙΩΝ ΙΑΤΡΟΥ ΕΡΓΑΣΙΑΣ ΚΑΙ ΤΕΧΝΙΚΟΥ ΑΣΦΑΛΕΙΑΣ</w:t>
      </w:r>
    </w:p>
    <w:p w:rsidR="00BB52E2" w:rsidRPr="00BB52E2" w:rsidRDefault="00BB52E2" w:rsidP="00BB52E2">
      <w:pPr>
        <w:spacing w:after="0"/>
        <w:jc w:val="both"/>
        <w:rPr>
          <w:b/>
          <w:sz w:val="24"/>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0"/>
        <w:gridCol w:w="2130"/>
        <w:gridCol w:w="2128"/>
        <w:gridCol w:w="2134"/>
      </w:tblGrid>
      <w:tr w:rsidR="00BB52E2" w:rsidRPr="00BB52E2" w:rsidTr="00BB52E2">
        <w:tc>
          <w:tcPr>
            <w:tcW w:w="2130" w:type="dxa"/>
            <w:vAlign w:val="center"/>
          </w:tcPr>
          <w:p w:rsidR="00BB52E2" w:rsidRPr="00BB52E2" w:rsidRDefault="00BB52E2" w:rsidP="005F74EA">
            <w:pPr>
              <w:spacing w:after="0"/>
              <w:jc w:val="center"/>
              <w:rPr>
                <w:b/>
                <w:sz w:val="24"/>
                <w:szCs w:val="24"/>
              </w:rPr>
            </w:pPr>
            <w:r w:rsidRPr="00BB52E2">
              <w:rPr>
                <w:b/>
                <w:sz w:val="24"/>
                <w:szCs w:val="24"/>
              </w:rPr>
              <w:t>ΠΕΡΙΓΡΑΦΗ</w:t>
            </w:r>
          </w:p>
        </w:tc>
        <w:tc>
          <w:tcPr>
            <w:tcW w:w="2130" w:type="dxa"/>
            <w:vAlign w:val="center"/>
          </w:tcPr>
          <w:p w:rsidR="005F74EA" w:rsidRDefault="00BB52E2" w:rsidP="005F74EA">
            <w:pPr>
              <w:spacing w:after="0"/>
              <w:jc w:val="center"/>
              <w:rPr>
                <w:b/>
                <w:sz w:val="24"/>
                <w:szCs w:val="24"/>
              </w:rPr>
            </w:pPr>
            <w:r w:rsidRPr="00BB52E2">
              <w:rPr>
                <w:b/>
                <w:sz w:val="24"/>
                <w:szCs w:val="24"/>
              </w:rPr>
              <w:t xml:space="preserve">ΣΥΝΟΛΙΚΟΣ </w:t>
            </w:r>
          </w:p>
          <w:p w:rsidR="00BB52E2" w:rsidRPr="00BB52E2" w:rsidRDefault="00BB52E2" w:rsidP="005F74EA">
            <w:pPr>
              <w:spacing w:after="0"/>
              <w:jc w:val="center"/>
              <w:rPr>
                <w:b/>
                <w:sz w:val="24"/>
                <w:szCs w:val="24"/>
              </w:rPr>
            </w:pPr>
            <w:r w:rsidRPr="00BB52E2">
              <w:rPr>
                <w:b/>
                <w:sz w:val="24"/>
                <w:szCs w:val="24"/>
              </w:rPr>
              <w:t>ΑΡ. ΩΡΩΝ</w:t>
            </w:r>
          </w:p>
          <w:p w:rsidR="00BB52E2" w:rsidRPr="00BB52E2" w:rsidRDefault="00BB52E2" w:rsidP="005F74EA">
            <w:pPr>
              <w:spacing w:after="0"/>
              <w:jc w:val="center"/>
              <w:rPr>
                <w:b/>
                <w:sz w:val="24"/>
                <w:szCs w:val="24"/>
              </w:rPr>
            </w:pPr>
            <w:r w:rsidRPr="00BB52E2">
              <w:rPr>
                <w:b/>
                <w:sz w:val="24"/>
                <w:szCs w:val="24"/>
              </w:rPr>
              <w:t>ΓΙΑ ΔΥΟ (2) ΕΤΗ</w:t>
            </w:r>
          </w:p>
        </w:tc>
        <w:tc>
          <w:tcPr>
            <w:tcW w:w="2128" w:type="dxa"/>
            <w:vAlign w:val="center"/>
          </w:tcPr>
          <w:p w:rsidR="00BB52E2" w:rsidRPr="00BB52E2" w:rsidRDefault="00BB52E2" w:rsidP="005F74EA">
            <w:pPr>
              <w:spacing w:after="0"/>
              <w:jc w:val="center"/>
              <w:rPr>
                <w:b/>
                <w:sz w:val="24"/>
                <w:szCs w:val="24"/>
              </w:rPr>
            </w:pPr>
            <w:r w:rsidRPr="00BB52E2">
              <w:rPr>
                <w:b/>
                <w:sz w:val="24"/>
                <w:szCs w:val="24"/>
              </w:rPr>
              <w:t>ΤΙΜΗ ΜΟΝΑΔΟΣ</w:t>
            </w:r>
          </w:p>
          <w:p w:rsidR="00BB52E2" w:rsidRPr="00BB52E2" w:rsidRDefault="00BB52E2" w:rsidP="005F74EA">
            <w:pPr>
              <w:spacing w:after="0"/>
              <w:jc w:val="center"/>
              <w:rPr>
                <w:b/>
                <w:sz w:val="24"/>
                <w:szCs w:val="24"/>
              </w:rPr>
            </w:pPr>
            <w:r w:rsidRPr="00BB52E2">
              <w:rPr>
                <w:b/>
                <w:sz w:val="24"/>
                <w:szCs w:val="24"/>
              </w:rPr>
              <w:t>(</w:t>
            </w:r>
            <w:r w:rsidRPr="00BB52E2">
              <w:rPr>
                <w:b/>
                <w:sz w:val="24"/>
                <w:szCs w:val="24"/>
                <w:lang w:val="en-US"/>
              </w:rPr>
              <w:t>€/</w:t>
            </w:r>
            <w:r w:rsidRPr="00BB52E2">
              <w:rPr>
                <w:b/>
                <w:sz w:val="24"/>
                <w:szCs w:val="24"/>
              </w:rPr>
              <w:t>ώρα)</w:t>
            </w:r>
          </w:p>
        </w:tc>
        <w:tc>
          <w:tcPr>
            <w:tcW w:w="2134" w:type="dxa"/>
            <w:vAlign w:val="center"/>
          </w:tcPr>
          <w:p w:rsidR="00BB52E2" w:rsidRPr="00BB52E2" w:rsidRDefault="00BB52E2" w:rsidP="005F74EA">
            <w:pPr>
              <w:spacing w:after="0"/>
              <w:jc w:val="center"/>
              <w:rPr>
                <w:b/>
                <w:sz w:val="24"/>
                <w:szCs w:val="24"/>
                <w:lang w:val="en-US"/>
              </w:rPr>
            </w:pPr>
            <w:r w:rsidRPr="00BB52E2">
              <w:rPr>
                <w:b/>
                <w:sz w:val="24"/>
                <w:szCs w:val="24"/>
              </w:rPr>
              <w:t xml:space="preserve">ΣΥΝΟΛΟ </w:t>
            </w:r>
            <w:r w:rsidRPr="00BB52E2">
              <w:rPr>
                <w:b/>
                <w:sz w:val="24"/>
                <w:szCs w:val="24"/>
                <w:lang w:val="en-US"/>
              </w:rPr>
              <w:t>(€)</w:t>
            </w:r>
          </w:p>
        </w:tc>
      </w:tr>
      <w:tr w:rsidR="00BB52E2" w:rsidRPr="00BB52E2" w:rsidTr="00BB52E2">
        <w:tc>
          <w:tcPr>
            <w:tcW w:w="2130" w:type="dxa"/>
            <w:vAlign w:val="center"/>
          </w:tcPr>
          <w:p w:rsidR="00BB52E2" w:rsidRPr="00BB52E2" w:rsidRDefault="00BB52E2" w:rsidP="00BB52E2">
            <w:pPr>
              <w:spacing w:after="0"/>
              <w:jc w:val="both"/>
              <w:rPr>
                <w:b/>
                <w:sz w:val="24"/>
                <w:szCs w:val="24"/>
              </w:rPr>
            </w:pPr>
            <w:r w:rsidRPr="00BB52E2">
              <w:rPr>
                <w:b/>
                <w:sz w:val="24"/>
                <w:szCs w:val="24"/>
              </w:rPr>
              <w:t>Ομάδα Α</w:t>
            </w:r>
          </w:p>
          <w:p w:rsidR="00BB52E2" w:rsidRPr="00BB52E2" w:rsidRDefault="00BB52E2" w:rsidP="00BB52E2">
            <w:pPr>
              <w:spacing w:after="0"/>
              <w:jc w:val="both"/>
              <w:rPr>
                <w:sz w:val="24"/>
                <w:szCs w:val="24"/>
              </w:rPr>
            </w:pPr>
            <w:r w:rsidRPr="00BB52E2">
              <w:rPr>
                <w:b/>
                <w:sz w:val="24"/>
                <w:szCs w:val="24"/>
              </w:rPr>
              <w:t>Υπηρεσίες Ιατρού Εργασίας</w:t>
            </w:r>
          </w:p>
        </w:tc>
        <w:tc>
          <w:tcPr>
            <w:tcW w:w="2130" w:type="dxa"/>
            <w:vAlign w:val="center"/>
          </w:tcPr>
          <w:p w:rsidR="00BB52E2" w:rsidRPr="005F74EA" w:rsidRDefault="00BB52E2" w:rsidP="005F74EA">
            <w:pPr>
              <w:spacing w:after="0"/>
              <w:jc w:val="right"/>
              <w:rPr>
                <w:sz w:val="24"/>
                <w:szCs w:val="24"/>
              </w:rPr>
            </w:pPr>
            <w:r w:rsidRPr="00BB52E2">
              <w:rPr>
                <w:sz w:val="24"/>
                <w:szCs w:val="24"/>
                <w:lang w:val="en-US"/>
              </w:rPr>
              <w:t>368,8</w:t>
            </w:r>
            <w:r w:rsidR="005F74EA">
              <w:rPr>
                <w:sz w:val="24"/>
                <w:szCs w:val="24"/>
              </w:rPr>
              <w:t>0</w:t>
            </w:r>
          </w:p>
        </w:tc>
        <w:tc>
          <w:tcPr>
            <w:tcW w:w="2128" w:type="dxa"/>
            <w:vAlign w:val="center"/>
          </w:tcPr>
          <w:p w:rsidR="00BB52E2" w:rsidRPr="00BB52E2" w:rsidRDefault="00BB52E2" w:rsidP="005F74EA">
            <w:pPr>
              <w:spacing w:after="0"/>
              <w:jc w:val="right"/>
              <w:rPr>
                <w:sz w:val="24"/>
                <w:szCs w:val="24"/>
              </w:rPr>
            </w:pPr>
            <w:r w:rsidRPr="00BB52E2">
              <w:rPr>
                <w:sz w:val="24"/>
                <w:szCs w:val="24"/>
              </w:rPr>
              <w:t>40</w:t>
            </w:r>
            <w:r w:rsidR="005F74EA">
              <w:rPr>
                <w:sz w:val="24"/>
                <w:szCs w:val="24"/>
              </w:rPr>
              <w:t>,00 €</w:t>
            </w:r>
          </w:p>
        </w:tc>
        <w:tc>
          <w:tcPr>
            <w:tcW w:w="2134" w:type="dxa"/>
            <w:vAlign w:val="center"/>
          </w:tcPr>
          <w:p w:rsidR="00BB52E2" w:rsidRPr="00BB52E2" w:rsidRDefault="00BB52E2" w:rsidP="005F74EA">
            <w:pPr>
              <w:spacing w:after="0"/>
              <w:jc w:val="right"/>
              <w:rPr>
                <w:sz w:val="24"/>
                <w:szCs w:val="24"/>
                <w:lang w:val="en-US"/>
              </w:rPr>
            </w:pPr>
            <w:r w:rsidRPr="00BB52E2">
              <w:rPr>
                <w:sz w:val="24"/>
                <w:szCs w:val="24"/>
                <w:lang w:val="en-US"/>
              </w:rPr>
              <w:t>14.752</w:t>
            </w:r>
            <w:r w:rsidRPr="00BB52E2">
              <w:rPr>
                <w:sz w:val="24"/>
                <w:szCs w:val="24"/>
              </w:rPr>
              <w:t>,00</w:t>
            </w:r>
            <w:r w:rsidR="005F74EA">
              <w:rPr>
                <w:sz w:val="24"/>
                <w:szCs w:val="24"/>
              </w:rPr>
              <w:t xml:space="preserve"> </w:t>
            </w:r>
            <w:r w:rsidRPr="00BB52E2">
              <w:rPr>
                <w:sz w:val="24"/>
                <w:szCs w:val="24"/>
                <w:lang w:val="en-US"/>
              </w:rPr>
              <w:t>€</w:t>
            </w:r>
          </w:p>
        </w:tc>
      </w:tr>
      <w:tr w:rsidR="00BB52E2" w:rsidRPr="00BB52E2" w:rsidTr="00BB52E2">
        <w:trPr>
          <w:trHeight w:val="367"/>
        </w:trPr>
        <w:tc>
          <w:tcPr>
            <w:tcW w:w="2130" w:type="dxa"/>
            <w:tcBorders>
              <w:left w:val="nil"/>
              <w:bottom w:val="single" w:sz="18" w:space="0" w:color="000000"/>
              <w:right w:val="nil"/>
            </w:tcBorders>
            <w:vAlign w:val="center"/>
          </w:tcPr>
          <w:p w:rsidR="00BB52E2" w:rsidRPr="00BB52E2" w:rsidRDefault="00BB52E2" w:rsidP="00BB52E2">
            <w:pPr>
              <w:spacing w:after="0"/>
              <w:jc w:val="both"/>
              <w:rPr>
                <w:b/>
                <w:sz w:val="24"/>
                <w:szCs w:val="24"/>
              </w:rPr>
            </w:pPr>
          </w:p>
        </w:tc>
        <w:tc>
          <w:tcPr>
            <w:tcW w:w="2130" w:type="dxa"/>
            <w:tcBorders>
              <w:left w:val="nil"/>
              <w:bottom w:val="single" w:sz="18" w:space="0" w:color="000000"/>
            </w:tcBorders>
            <w:vAlign w:val="center"/>
          </w:tcPr>
          <w:p w:rsidR="00BB52E2" w:rsidRPr="00BB52E2" w:rsidRDefault="00BB52E2" w:rsidP="00BB52E2">
            <w:pPr>
              <w:spacing w:after="0"/>
              <w:jc w:val="both"/>
              <w:rPr>
                <w:b/>
                <w:sz w:val="24"/>
                <w:szCs w:val="24"/>
              </w:rPr>
            </w:pPr>
          </w:p>
        </w:tc>
        <w:tc>
          <w:tcPr>
            <w:tcW w:w="2128" w:type="dxa"/>
            <w:tcBorders>
              <w:bottom w:val="single" w:sz="18" w:space="0" w:color="000000"/>
            </w:tcBorders>
            <w:vAlign w:val="center"/>
          </w:tcPr>
          <w:p w:rsidR="00BB52E2" w:rsidRPr="00BB52E2" w:rsidRDefault="00BB52E2" w:rsidP="00BB52E2">
            <w:pPr>
              <w:spacing w:after="0"/>
              <w:jc w:val="both"/>
              <w:rPr>
                <w:sz w:val="24"/>
                <w:szCs w:val="24"/>
              </w:rPr>
            </w:pPr>
            <w:r w:rsidRPr="00BB52E2">
              <w:rPr>
                <w:sz w:val="24"/>
                <w:szCs w:val="24"/>
              </w:rPr>
              <w:t>ΦΠΑ 24%</w:t>
            </w:r>
          </w:p>
        </w:tc>
        <w:tc>
          <w:tcPr>
            <w:tcW w:w="2134" w:type="dxa"/>
            <w:tcBorders>
              <w:bottom w:val="single" w:sz="18" w:space="0" w:color="000000"/>
            </w:tcBorders>
            <w:vAlign w:val="center"/>
          </w:tcPr>
          <w:p w:rsidR="00BB52E2" w:rsidRPr="00BB52E2" w:rsidRDefault="00BB52E2" w:rsidP="005F74EA">
            <w:pPr>
              <w:spacing w:after="0"/>
              <w:jc w:val="right"/>
              <w:rPr>
                <w:sz w:val="24"/>
                <w:szCs w:val="24"/>
                <w:lang w:val="en-US"/>
              </w:rPr>
            </w:pPr>
            <w:r w:rsidRPr="00BB52E2">
              <w:rPr>
                <w:sz w:val="24"/>
                <w:szCs w:val="24"/>
                <w:lang w:val="en-US"/>
              </w:rPr>
              <w:t>3.540,48</w:t>
            </w:r>
            <w:r w:rsidR="005F74EA">
              <w:rPr>
                <w:sz w:val="24"/>
                <w:szCs w:val="24"/>
              </w:rPr>
              <w:t xml:space="preserve"> </w:t>
            </w:r>
            <w:r w:rsidRPr="00BB52E2">
              <w:rPr>
                <w:sz w:val="24"/>
                <w:szCs w:val="24"/>
                <w:lang w:val="en-US"/>
              </w:rPr>
              <w:t>€</w:t>
            </w:r>
          </w:p>
        </w:tc>
      </w:tr>
      <w:tr w:rsidR="00BB52E2" w:rsidRPr="00BB52E2" w:rsidTr="00BB52E2">
        <w:trPr>
          <w:trHeight w:val="412"/>
        </w:trPr>
        <w:tc>
          <w:tcPr>
            <w:tcW w:w="2130" w:type="dxa"/>
            <w:tcBorders>
              <w:top w:val="single" w:sz="18" w:space="0" w:color="000000"/>
              <w:bottom w:val="single" w:sz="18" w:space="0" w:color="000000"/>
            </w:tcBorders>
            <w:vAlign w:val="center"/>
          </w:tcPr>
          <w:p w:rsidR="00BB52E2" w:rsidRPr="00BB52E2" w:rsidRDefault="00BB52E2" w:rsidP="00BB52E2">
            <w:pPr>
              <w:spacing w:after="0"/>
              <w:jc w:val="both"/>
              <w:rPr>
                <w:b/>
                <w:sz w:val="24"/>
                <w:szCs w:val="24"/>
              </w:rPr>
            </w:pPr>
          </w:p>
        </w:tc>
        <w:tc>
          <w:tcPr>
            <w:tcW w:w="4258" w:type="dxa"/>
            <w:gridSpan w:val="2"/>
            <w:vAlign w:val="center"/>
          </w:tcPr>
          <w:p w:rsidR="00BB52E2" w:rsidRPr="00BB52E2" w:rsidRDefault="00BB52E2" w:rsidP="00BB52E2">
            <w:pPr>
              <w:spacing w:after="0"/>
              <w:jc w:val="both"/>
              <w:rPr>
                <w:sz w:val="24"/>
                <w:szCs w:val="24"/>
              </w:rPr>
            </w:pPr>
            <w:r w:rsidRPr="00BB52E2">
              <w:rPr>
                <w:b/>
                <w:sz w:val="24"/>
                <w:szCs w:val="24"/>
              </w:rPr>
              <w:t>ΓΕΝΙΚΟ ΣΥΝΟΛΟ ΟΜΑΔΑ Α</w:t>
            </w:r>
          </w:p>
        </w:tc>
        <w:tc>
          <w:tcPr>
            <w:tcW w:w="2134" w:type="dxa"/>
            <w:tcBorders>
              <w:top w:val="single" w:sz="18" w:space="0" w:color="000000"/>
              <w:bottom w:val="single" w:sz="18" w:space="0" w:color="000000"/>
            </w:tcBorders>
            <w:vAlign w:val="center"/>
          </w:tcPr>
          <w:p w:rsidR="00BB52E2" w:rsidRPr="00BB52E2" w:rsidRDefault="00BB52E2" w:rsidP="005F74EA">
            <w:pPr>
              <w:spacing w:after="0"/>
              <w:jc w:val="right"/>
              <w:rPr>
                <w:sz w:val="24"/>
                <w:szCs w:val="24"/>
                <w:lang w:val="en-US"/>
              </w:rPr>
            </w:pPr>
            <w:r w:rsidRPr="00BB52E2">
              <w:rPr>
                <w:b/>
                <w:sz w:val="24"/>
                <w:szCs w:val="24"/>
                <w:lang w:val="en-US"/>
              </w:rPr>
              <w:t>18.292,48</w:t>
            </w:r>
            <w:r w:rsidR="005F74EA">
              <w:rPr>
                <w:b/>
                <w:sz w:val="24"/>
                <w:szCs w:val="24"/>
              </w:rPr>
              <w:t xml:space="preserve"> </w:t>
            </w:r>
            <w:r w:rsidRPr="00BB52E2">
              <w:rPr>
                <w:b/>
                <w:sz w:val="24"/>
                <w:szCs w:val="24"/>
                <w:lang w:val="en-US"/>
              </w:rPr>
              <w:t>€</w:t>
            </w:r>
          </w:p>
        </w:tc>
      </w:tr>
      <w:tr w:rsidR="00BB52E2" w:rsidRPr="00BB52E2" w:rsidTr="00BB52E2">
        <w:tc>
          <w:tcPr>
            <w:tcW w:w="2130" w:type="dxa"/>
            <w:tcBorders>
              <w:top w:val="single" w:sz="18" w:space="0" w:color="000000"/>
            </w:tcBorders>
            <w:vAlign w:val="center"/>
          </w:tcPr>
          <w:p w:rsidR="00BB52E2" w:rsidRPr="00BB52E2" w:rsidRDefault="00BB52E2" w:rsidP="00BB52E2">
            <w:pPr>
              <w:spacing w:after="0"/>
              <w:jc w:val="both"/>
              <w:rPr>
                <w:b/>
                <w:sz w:val="24"/>
                <w:szCs w:val="24"/>
              </w:rPr>
            </w:pPr>
            <w:r w:rsidRPr="00BB52E2">
              <w:rPr>
                <w:b/>
                <w:sz w:val="24"/>
                <w:szCs w:val="24"/>
              </w:rPr>
              <w:t>Ομάδα Β</w:t>
            </w:r>
          </w:p>
          <w:p w:rsidR="00BB52E2" w:rsidRPr="00BB52E2" w:rsidRDefault="00BB52E2" w:rsidP="00BB52E2">
            <w:pPr>
              <w:spacing w:after="0"/>
              <w:jc w:val="both"/>
              <w:rPr>
                <w:b/>
                <w:sz w:val="24"/>
                <w:szCs w:val="24"/>
              </w:rPr>
            </w:pPr>
            <w:r w:rsidRPr="00BB52E2">
              <w:rPr>
                <w:b/>
                <w:sz w:val="24"/>
                <w:szCs w:val="24"/>
              </w:rPr>
              <w:t>Υπηρεσίες Τεχνικού Ασφαλείας</w:t>
            </w:r>
          </w:p>
        </w:tc>
        <w:tc>
          <w:tcPr>
            <w:tcW w:w="2130" w:type="dxa"/>
            <w:tcBorders>
              <w:top w:val="single" w:sz="18" w:space="0" w:color="000000"/>
            </w:tcBorders>
            <w:vAlign w:val="center"/>
          </w:tcPr>
          <w:p w:rsidR="00BB52E2" w:rsidRPr="00BB52E2" w:rsidRDefault="00BB52E2" w:rsidP="005F74EA">
            <w:pPr>
              <w:spacing w:after="0"/>
              <w:jc w:val="right"/>
              <w:rPr>
                <w:sz w:val="24"/>
                <w:szCs w:val="24"/>
              </w:rPr>
            </w:pPr>
            <w:r w:rsidRPr="00BB52E2">
              <w:rPr>
                <w:sz w:val="24"/>
                <w:szCs w:val="24"/>
              </w:rPr>
              <w:t>1.014,8</w:t>
            </w:r>
            <w:r w:rsidR="005F74EA">
              <w:rPr>
                <w:sz w:val="24"/>
                <w:szCs w:val="24"/>
              </w:rPr>
              <w:t>0</w:t>
            </w:r>
          </w:p>
        </w:tc>
        <w:tc>
          <w:tcPr>
            <w:tcW w:w="2128" w:type="dxa"/>
            <w:tcBorders>
              <w:top w:val="single" w:sz="18" w:space="0" w:color="000000"/>
            </w:tcBorders>
            <w:vAlign w:val="center"/>
          </w:tcPr>
          <w:p w:rsidR="00BB52E2" w:rsidRPr="00BB52E2" w:rsidRDefault="00BB52E2" w:rsidP="005F74EA">
            <w:pPr>
              <w:spacing w:after="0"/>
              <w:jc w:val="right"/>
              <w:rPr>
                <w:sz w:val="24"/>
                <w:szCs w:val="24"/>
              </w:rPr>
            </w:pPr>
            <w:r w:rsidRPr="00BB52E2">
              <w:rPr>
                <w:sz w:val="24"/>
                <w:szCs w:val="24"/>
              </w:rPr>
              <w:t>23</w:t>
            </w:r>
            <w:r w:rsidR="005F74EA">
              <w:rPr>
                <w:sz w:val="24"/>
                <w:szCs w:val="24"/>
              </w:rPr>
              <w:t>,00 €</w:t>
            </w:r>
          </w:p>
        </w:tc>
        <w:tc>
          <w:tcPr>
            <w:tcW w:w="2134" w:type="dxa"/>
            <w:tcBorders>
              <w:top w:val="single" w:sz="18" w:space="0" w:color="000000"/>
            </w:tcBorders>
            <w:vAlign w:val="center"/>
          </w:tcPr>
          <w:p w:rsidR="00BB52E2" w:rsidRPr="00BB52E2" w:rsidRDefault="00BB52E2" w:rsidP="005F74EA">
            <w:pPr>
              <w:spacing w:after="0"/>
              <w:jc w:val="right"/>
              <w:rPr>
                <w:sz w:val="24"/>
                <w:szCs w:val="24"/>
              </w:rPr>
            </w:pPr>
            <w:r w:rsidRPr="00BB52E2">
              <w:rPr>
                <w:sz w:val="24"/>
                <w:szCs w:val="24"/>
              </w:rPr>
              <w:t>23.340,40 €</w:t>
            </w:r>
          </w:p>
        </w:tc>
      </w:tr>
      <w:tr w:rsidR="00BB52E2" w:rsidRPr="00BB52E2" w:rsidTr="00BB52E2">
        <w:trPr>
          <w:trHeight w:val="491"/>
        </w:trPr>
        <w:tc>
          <w:tcPr>
            <w:tcW w:w="2130" w:type="dxa"/>
            <w:tcBorders>
              <w:left w:val="nil"/>
              <w:bottom w:val="single" w:sz="18" w:space="0" w:color="000000"/>
              <w:right w:val="nil"/>
            </w:tcBorders>
            <w:vAlign w:val="center"/>
          </w:tcPr>
          <w:p w:rsidR="00BB52E2" w:rsidRPr="00BB52E2" w:rsidRDefault="00BB52E2" w:rsidP="00BB52E2">
            <w:pPr>
              <w:spacing w:after="0"/>
              <w:jc w:val="both"/>
              <w:rPr>
                <w:b/>
                <w:sz w:val="24"/>
                <w:szCs w:val="24"/>
              </w:rPr>
            </w:pPr>
          </w:p>
        </w:tc>
        <w:tc>
          <w:tcPr>
            <w:tcW w:w="2130" w:type="dxa"/>
            <w:tcBorders>
              <w:left w:val="nil"/>
              <w:bottom w:val="single" w:sz="18" w:space="0" w:color="000000"/>
            </w:tcBorders>
            <w:vAlign w:val="center"/>
          </w:tcPr>
          <w:p w:rsidR="00BB52E2" w:rsidRPr="00BB52E2" w:rsidRDefault="00BB52E2" w:rsidP="00BB52E2">
            <w:pPr>
              <w:spacing w:after="0"/>
              <w:jc w:val="both"/>
              <w:rPr>
                <w:b/>
                <w:sz w:val="24"/>
                <w:szCs w:val="24"/>
              </w:rPr>
            </w:pPr>
          </w:p>
        </w:tc>
        <w:tc>
          <w:tcPr>
            <w:tcW w:w="2128" w:type="dxa"/>
            <w:tcBorders>
              <w:bottom w:val="single" w:sz="18" w:space="0" w:color="000000"/>
            </w:tcBorders>
            <w:vAlign w:val="center"/>
          </w:tcPr>
          <w:p w:rsidR="00BB52E2" w:rsidRPr="00BB52E2" w:rsidRDefault="00BB52E2" w:rsidP="00BB52E2">
            <w:pPr>
              <w:spacing w:after="0"/>
              <w:jc w:val="both"/>
              <w:rPr>
                <w:sz w:val="24"/>
                <w:szCs w:val="24"/>
              </w:rPr>
            </w:pPr>
            <w:r w:rsidRPr="00BB52E2">
              <w:rPr>
                <w:sz w:val="24"/>
                <w:szCs w:val="24"/>
              </w:rPr>
              <w:t>ΦΠΑ 24%</w:t>
            </w:r>
          </w:p>
        </w:tc>
        <w:tc>
          <w:tcPr>
            <w:tcW w:w="2134" w:type="dxa"/>
            <w:tcBorders>
              <w:bottom w:val="single" w:sz="18" w:space="0" w:color="000000"/>
            </w:tcBorders>
            <w:vAlign w:val="center"/>
          </w:tcPr>
          <w:p w:rsidR="00BB52E2" w:rsidRPr="00BB52E2" w:rsidRDefault="00BB52E2" w:rsidP="005F74EA">
            <w:pPr>
              <w:spacing w:after="0"/>
              <w:jc w:val="right"/>
              <w:rPr>
                <w:sz w:val="24"/>
                <w:szCs w:val="24"/>
                <w:lang w:val="en-US"/>
              </w:rPr>
            </w:pPr>
            <w:r w:rsidRPr="00BB52E2">
              <w:rPr>
                <w:sz w:val="24"/>
                <w:szCs w:val="24"/>
              </w:rPr>
              <w:t>5.601,70</w:t>
            </w:r>
            <w:r w:rsidR="005F74EA">
              <w:rPr>
                <w:sz w:val="24"/>
                <w:szCs w:val="24"/>
              </w:rPr>
              <w:t xml:space="preserve"> </w:t>
            </w:r>
            <w:r w:rsidRPr="00BB52E2">
              <w:rPr>
                <w:sz w:val="24"/>
                <w:szCs w:val="24"/>
                <w:lang w:val="en-US"/>
              </w:rPr>
              <w:t>€</w:t>
            </w:r>
          </w:p>
        </w:tc>
      </w:tr>
      <w:tr w:rsidR="00BB52E2" w:rsidRPr="00BB52E2" w:rsidTr="00BB52E2">
        <w:trPr>
          <w:trHeight w:val="497"/>
        </w:trPr>
        <w:tc>
          <w:tcPr>
            <w:tcW w:w="2130" w:type="dxa"/>
            <w:tcBorders>
              <w:top w:val="single" w:sz="18" w:space="0" w:color="000000"/>
              <w:bottom w:val="single" w:sz="18" w:space="0" w:color="000000"/>
            </w:tcBorders>
            <w:vAlign w:val="center"/>
          </w:tcPr>
          <w:p w:rsidR="00BB52E2" w:rsidRPr="00BB52E2" w:rsidRDefault="00BB52E2" w:rsidP="00BB52E2">
            <w:pPr>
              <w:spacing w:after="0"/>
              <w:jc w:val="both"/>
              <w:rPr>
                <w:b/>
                <w:sz w:val="24"/>
                <w:szCs w:val="24"/>
              </w:rPr>
            </w:pPr>
          </w:p>
        </w:tc>
        <w:tc>
          <w:tcPr>
            <w:tcW w:w="4258" w:type="dxa"/>
            <w:gridSpan w:val="2"/>
            <w:tcBorders>
              <w:bottom w:val="single" w:sz="18" w:space="0" w:color="000000"/>
            </w:tcBorders>
            <w:vAlign w:val="center"/>
          </w:tcPr>
          <w:p w:rsidR="00BB52E2" w:rsidRPr="00BB52E2" w:rsidRDefault="00BB52E2" w:rsidP="00BB52E2">
            <w:pPr>
              <w:spacing w:after="0"/>
              <w:jc w:val="both"/>
              <w:rPr>
                <w:sz w:val="24"/>
                <w:szCs w:val="24"/>
              </w:rPr>
            </w:pPr>
            <w:r w:rsidRPr="00BB52E2">
              <w:rPr>
                <w:b/>
                <w:sz w:val="24"/>
                <w:szCs w:val="24"/>
              </w:rPr>
              <w:t xml:space="preserve">ΓΕΝΙΚΟ ΣΥΝΟΛΟ ΟΜΑΔΑΣ Β </w:t>
            </w:r>
          </w:p>
        </w:tc>
        <w:tc>
          <w:tcPr>
            <w:tcW w:w="2134" w:type="dxa"/>
            <w:tcBorders>
              <w:top w:val="single" w:sz="18" w:space="0" w:color="000000"/>
              <w:bottom w:val="single" w:sz="18" w:space="0" w:color="000000"/>
            </w:tcBorders>
            <w:vAlign w:val="center"/>
          </w:tcPr>
          <w:p w:rsidR="00BB52E2" w:rsidRPr="00BB52E2" w:rsidRDefault="00BB52E2" w:rsidP="005F74EA">
            <w:pPr>
              <w:spacing w:after="0"/>
              <w:jc w:val="right"/>
              <w:rPr>
                <w:sz w:val="24"/>
                <w:szCs w:val="24"/>
                <w:lang w:val="en-US"/>
              </w:rPr>
            </w:pPr>
            <w:r w:rsidRPr="00BB52E2">
              <w:rPr>
                <w:b/>
                <w:sz w:val="24"/>
                <w:szCs w:val="24"/>
              </w:rPr>
              <w:t>28.942,10</w:t>
            </w:r>
            <w:r w:rsidR="005F74EA">
              <w:rPr>
                <w:b/>
                <w:sz w:val="24"/>
                <w:szCs w:val="24"/>
              </w:rPr>
              <w:t xml:space="preserve"> </w:t>
            </w:r>
            <w:r w:rsidRPr="00BB52E2">
              <w:rPr>
                <w:b/>
                <w:sz w:val="24"/>
                <w:szCs w:val="24"/>
                <w:lang w:val="en-US"/>
              </w:rPr>
              <w:t>€</w:t>
            </w:r>
          </w:p>
        </w:tc>
      </w:tr>
      <w:tr w:rsidR="00BB52E2" w:rsidRPr="00BB52E2" w:rsidTr="00BB52E2">
        <w:trPr>
          <w:trHeight w:val="561"/>
        </w:trPr>
        <w:tc>
          <w:tcPr>
            <w:tcW w:w="2130" w:type="dxa"/>
            <w:tcBorders>
              <w:top w:val="single" w:sz="18" w:space="0" w:color="000000"/>
              <w:left w:val="single" w:sz="18" w:space="0" w:color="000000"/>
            </w:tcBorders>
            <w:shd w:val="clear" w:color="auto" w:fill="BFBFBF"/>
            <w:vAlign w:val="center"/>
          </w:tcPr>
          <w:p w:rsidR="00BB52E2" w:rsidRPr="00BB52E2" w:rsidRDefault="00BB52E2" w:rsidP="00BB52E2">
            <w:pPr>
              <w:spacing w:after="0"/>
              <w:jc w:val="both"/>
              <w:rPr>
                <w:b/>
                <w:sz w:val="24"/>
                <w:szCs w:val="24"/>
              </w:rPr>
            </w:pPr>
          </w:p>
        </w:tc>
        <w:tc>
          <w:tcPr>
            <w:tcW w:w="4258" w:type="dxa"/>
            <w:gridSpan w:val="2"/>
            <w:tcBorders>
              <w:top w:val="single" w:sz="18" w:space="0" w:color="000000"/>
            </w:tcBorders>
            <w:shd w:val="clear" w:color="auto" w:fill="BFBFBF"/>
            <w:vAlign w:val="center"/>
          </w:tcPr>
          <w:p w:rsidR="00BB52E2" w:rsidRPr="00BB52E2" w:rsidRDefault="00BB52E2" w:rsidP="00BB52E2">
            <w:pPr>
              <w:spacing w:after="0"/>
              <w:jc w:val="both"/>
              <w:rPr>
                <w:b/>
                <w:sz w:val="24"/>
                <w:szCs w:val="24"/>
              </w:rPr>
            </w:pPr>
            <w:r w:rsidRPr="00BB52E2">
              <w:rPr>
                <w:b/>
                <w:sz w:val="24"/>
                <w:szCs w:val="24"/>
              </w:rPr>
              <w:t>ΣΥΝΟΛΟ ΟΜΑΔΩΝ Α-Β</w:t>
            </w:r>
          </w:p>
        </w:tc>
        <w:tc>
          <w:tcPr>
            <w:tcW w:w="2134" w:type="dxa"/>
            <w:tcBorders>
              <w:top w:val="single" w:sz="18" w:space="0" w:color="000000"/>
              <w:right w:val="single" w:sz="18" w:space="0" w:color="000000"/>
            </w:tcBorders>
            <w:shd w:val="clear" w:color="auto" w:fill="BFBFBF"/>
            <w:vAlign w:val="center"/>
          </w:tcPr>
          <w:p w:rsidR="00BB52E2" w:rsidRPr="00BB52E2" w:rsidRDefault="00CB52A9" w:rsidP="005F74EA">
            <w:pPr>
              <w:spacing w:after="0"/>
              <w:jc w:val="right"/>
              <w:rPr>
                <w:sz w:val="24"/>
                <w:szCs w:val="24"/>
              </w:rPr>
            </w:pPr>
            <w:r>
              <w:rPr>
                <w:b/>
                <w:sz w:val="24"/>
                <w:szCs w:val="24"/>
              </w:rPr>
              <w:t xml:space="preserve">38.092,40 </w:t>
            </w:r>
            <w:r w:rsidR="00BB52E2" w:rsidRPr="00BB52E2">
              <w:rPr>
                <w:b/>
                <w:sz w:val="24"/>
                <w:szCs w:val="24"/>
              </w:rPr>
              <w:t>€</w:t>
            </w:r>
          </w:p>
        </w:tc>
      </w:tr>
      <w:tr w:rsidR="00BB52E2" w:rsidRPr="00BB52E2" w:rsidTr="00BB52E2">
        <w:trPr>
          <w:trHeight w:val="555"/>
        </w:trPr>
        <w:tc>
          <w:tcPr>
            <w:tcW w:w="2130" w:type="dxa"/>
            <w:tcBorders>
              <w:left w:val="single" w:sz="18" w:space="0" w:color="000000"/>
            </w:tcBorders>
            <w:shd w:val="clear" w:color="auto" w:fill="BFBFBF"/>
            <w:vAlign w:val="center"/>
          </w:tcPr>
          <w:p w:rsidR="00BB52E2" w:rsidRPr="00BB52E2" w:rsidRDefault="00BB52E2" w:rsidP="00BB52E2">
            <w:pPr>
              <w:spacing w:after="0"/>
              <w:jc w:val="both"/>
              <w:rPr>
                <w:b/>
                <w:sz w:val="24"/>
                <w:szCs w:val="24"/>
              </w:rPr>
            </w:pPr>
          </w:p>
        </w:tc>
        <w:tc>
          <w:tcPr>
            <w:tcW w:w="4258" w:type="dxa"/>
            <w:gridSpan w:val="2"/>
            <w:shd w:val="clear" w:color="auto" w:fill="BFBFBF"/>
            <w:vAlign w:val="center"/>
          </w:tcPr>
          <w:p w:rsidR="00BB52E2" w:rsidRPr="00BB52E2" w:rsidRDefault="00BB52E2" w:rsidP="00BB52E2">
            <w:pPr>
              <w:spacing w:after="0"/>
              <w:jc w:val="both"/>
              <w:rPr>
                <w:b/>
                <w:sz w:val="24"/>
                <w:szCs w:val="24"/>
              </w:rPr>
            </w:pPr>
            <w:r w:rsidRPr="00BB52E2">
              <w:rPr>
                <w:b/>
                <w:sz w:val="24"/>
                <w:szCs w:val="24"/>
              </w:rPr>
              <w:t>ΦΠΑ 24%</w:t>
            </w:r>
          </w:p>
        </w:tc>
        <w:tc>
          <w:tcPr>
            <w:tcW w:w="2134" w:type="dxa"/>
            <w:tcBorders>
              <w:right w:val="single" w:sz="18" w:space="0" w:color="000000"/>
            </w:tcBorders>
            <w:shd w:val="clear" w:color="auto" w:fill="BFBFBF"/>
            <w:vAlign w:val="center"/>
          </w:tcPr>
          <w:p w:rsidR="00BB52E2" w:rsidRPr="00BB52E2" w:rsidRDefault="00CB52A9" w:rsidP="005F74EA">
            <w:pPr>
              <w:spacing w:after="0"/>
              <w:jc w:val="right"/>
              <w:rPr>
                <w:sz w:val="24"/>
                <w:szCs w:val="24"/>
              </w:rPr>
            </w:pPr>
            <w:r>
              <w:rPr>
                <w:b/>
                <w:sz w:val="24"/>
                <w:szCs w:val="24"/>
              </w:rPr>
              <w:t xml:space="preserve">9.142,18 </w:t>
            </w:r>
            <w:r w:rsidR="00BB52E2" w:rsidRPr="00BB52E2">
              <w:rPr>
                <w:b/>
                <w:sz w:val="24"/>
                <w:szCs w:val="24"/>
              </w:rPr>
              <w:t>€</w:t>
            </w:r>
          </w:p>
        </w:tc>
      </w:tr>
      <w:tr w:rsidR="00BB52E2" w:rsidRPr="00BB52E2" w:rsidTr="00BB52E2">
        <w:trPr>
          <w:trHeight w:val="691"/>
        </w:trPr>
        <w:tc>
          <w:tcPr>
            <w:tcW w:w="2130" w:type="dxa"/>
            <w:tcBorders>
              <w:left w:val="single" w:sz="18" w:space="0" w:color="000000"/>
              <w:bottom w:val="single" w:sz="18" w:space="0" w:color="000000"/>
            </w:tcBorders>
            <w:shd w:val="clear" w:color="auto" w:fill="BFBFBF"/>
            <w:vAlign w:val="center"/>
          </w:tcPr>
          <w:p w:rsidR="00BB52E2" w:rsidRPr="00BB52E2" w:rsidRDefault="00BB52E2" w:rsidP="00BB52E2">
            <w:pPr>
              <w:spacing w:after="0"/>
              <w:jc w:val="both"/>
              <w:rPr>
                <w:b/>
                <w:sz w:val="24"/>
                <w:szCs w:val="24"/>
              </w:rPr>
            </w:pPr>
          </w:p>
        </w:tc>
        <w:tc>
          <w:tcPr>
            <w:tcW w:w="4258" w:type="dxa"/>
            <w:gridSpan w:val="2"/>
            <w:tcBorders>
              <w:bottom w:val="single" w:sz="18" w:space="0" w:color="000000"/>
            </w:tcBorders>
            <w:shd w:val="clear" w:color="auto" w:fill="BFBFBF"/>
            <w:vAlign w:val="center"/>
          </w:tcPr>
          <w:p w:rsidR="00BB52E2" w:rsidRPr="00BB52E2" w:rsidRDefault="00BB52E2" w:rsidP="00BB52E2">
            <w:pPr>
              <w:spacing w:after="0"/>
              <w:jc w:val="both"/>
              <w:rPr>
                <w:b/>
                <w:sz w:val="24"/>
                <w:szCs w:val="24"/>
              </w:rPr>
            </w:pPr>
            <w:r w:rsidRPr="00BB52E2">
              <w:rPr>
                <w:b/>
                <w:sz w:val="24"/>
                <w:szCs w:val="24"/>
              </w:rPr>
              <w:t xml:space="preserve">ΓΕΝΙΚΟ ΣΥΝΟΛΟ ΟΜΑΔΩΝ Α–Β </w:t>
            </w:r>
          </w:p>
          <w:p w:rsidR="00BB52E2" w:rsidRPr="00BB52E2" w:rsidRDefault="00BB52E2" w:rsidP="00B226B2">
            <w:pPr>
              <w:spacing w:after="0"/>
              <w:jc w:val="both"/>
              <w:rPr>
                <w:b/>
                <w:sz w:val="24"/>
                <w:szCs w:val="24"/>
              </w:rPr>
            </w:pPr>
            <w:r w:rsidRPr="00BB52E2">
              <w:rPr>
                <w:b/>
                <w:sz w:val="24"/>
                <w:szCs w:val="24"/>
              </w:rPr>
              <w:t>συμπ</w:t>
            </w:r>
            <w:r w:rsidR="00B226B2">
              <w:rPr>
                <w:b/>
                <w:sz w:val="24"/>
                <w:szCs w:val="24"/>
              </w:rPr>
              <w:t>εριλαμβανομένου</w:t>
            </w:r>
            <w:r w:rsidRPr="00BB52E2">
              <w:rPr>
                <w:b/>
                <w:sz w:val="24"/>
                <w:szCs w:val="24"/>
              </w:rPr>
              <w:t xml:space="preserve"> ΦΠΑ</w:t>
            </w:r>
          </w:p>
        </w:tc>
        <w:tc>
          <w:tcPr>
            <w:tcW w:w="2134" w:type="dxa"/>
            <w:tcBorders>
              <w:bottom w:val="single" w:sz="18" w:space="0" w:color="000000"/>
              <w:right w:val="single" w:sz="18" w:space="0" w:color="000000"/>
            </w:tcBorders>
            <w:shd w:val="clear" w:color="auto" w:fill="BFBFBF"/>
            <w:vAlign w:val="center"/>
          </w:tcPr>
          <w:p w:rsidR="00BB52E2" w:rsidRPr="00BB52E2" w:rsidRDefault="00CB52A9" w:rsidP="005F74EA">
            <w:pPr>
              <w:spacing w:after="0"/>
              <w:jc w:val="right"/>
              <w:rPr>
                <w:sz w:val="24"/>
                <w:szCs w:val="24"/>
              </w:rPr>
            </w:pPr>
            <w:r>
              <w:rPr>
                <w:b/>
                <w:sz w:val="24"/>
                <w:szCs w:val="24"/>
              </w:rPr>
              <w:t>47.234,58</w:t>
            </w:r>
            <w:r w:rsidR="005F74EA">
              <w:rPr>
                <w:b/>
                <w:sz w:val="24"/>
                <w:szCs w:val="24"/>
              </w:rPr>
              <w:t xml:space="preserve"> </w:t>
            </w:r>
            <w:r w:rsidR="00BB52E2" w:rsidRPr="00BB52E2">
              <w:rPr>
                <w:b/>
                <w:sz w:val="24"/>
                <w:szCs w:val="24"/>
              </w:rPr>
              <w:t>€</w:t>
            </w:r>
          </w:p>
        </w:tc>
      </w:tr>
    </w:tbl>
    <w:p w:rsidR="000C3870" w:rsidRDefault="000C3870" w:rsidP="00BB52E2">
      <w:pPr>
        <w:spacing w:after="0"/>
        <w:jc w:val="both"/>
        <w:rPr>
          <w:b/>
          <w:sz w:val="24"/>
          <w:szCs w:val="24"/>
          <w:u w:val="single"/>
        </w:rPr>
      </w:pPr>
    </w:p>
    <w:p w:rsidR="00BB52E2" w:rsidRPr="00BB52E2" w:rsidRDefault="00BB52E2" w:rsidP="00BB52E2">
      <w:pPr>
        <w:spacing w:after="0"/>
        <w:jc w:val="both"/>
        <w:rPr>
          <w:b/>
          <w:sz w:val="24"/>
          <w:szCs w:val="24"/>
          <w:u w:val="single"/>
        </w:rPr>
      </w:pPr>
      <w:r w:rsidRPr="00BB52E2">
        <w:rPr>
          <w:b/>
          <w:sz w:val="24"/>
          <w:szCs w:val="24"/>
          <w:u w:val="single"/>
        </w:rPr>
        <w:t>Σε περίπτωση που το προσωπικό του Δήμου αυξηθεί κατά ποσοστό έως και 15% (επί του υπολογισθέντος στη μελέτη), το κόστος θα παραμείνει αμετάβλητο.</w:t>
      </w:r>
    </w:p>
    <w:p w:rsidR="00BB52E2" w:rsidRPr="00BB52E2" w:rsidRDefault="00BB52E2" w:rsidP="00BB52E2">
      <w:pPr>
        <w:jc w:val="both"/>
        <w:rPr>
          <w:sz w:val="24"/>
          <w:szCs w:val="24"/>
        </w:rPr>
      </w:pPr>
      <w:r w:rsidRPr="00BB52E2">
        <w:rPr>
          <w:sz w:val="24"/>
          <w:szCs w:val="24"/>
        </w:rPr>
        <w:t>Οι ενδιαφερόμενοι μπορούν να συμμετέχουν είτε σε όλες (Α &amp; Β), είτε σε κάποια (Α ή Β) ομάδα του προϋπολογισμού.</w:t>
      </w:r>
    </w:p>
    <w:p w:rsidR="00BB52E2" w:rsidRDefault="00BB52E2" w:rsidP="00FB20C7">
      <w:pPr>
        <w:jc w:val="both"/>
        <w:rPr>
          <w:sz w:val="24"/>
          <w:szCs w:val="24"/>
        </w:rPr>
      </w:pPr>
    </w:p>
    <w:tbl>
      <w:tblPr>
        <w:tblW w:w="8845" w:type="dxa"/>
        <w:tblLook w:val="04A0"/>
      </w:tblPr>
      <w:tblGrid>
        <w:gridCol w:w="2777"/>
        <w:gridCol w:w="2111"/>
        <w:gridCol w:w="814"/>
        <w:gridCol w:w="3143"/>
      </w:tblGrid>
      <w:tr w:rsidR="00134052" w:rsidRPr="00532CED" w:rsidTr="00134052">
        <w:trPr>
          <w:trHeight w:val="1482"/>
        </w:trPr>
        <w:tc>
          <w:tcPr>
            <w:tcW w:w="2777" w:type="dxa"/>
            <w:tcBorders>
              <w:top w:val="single" w:sz="4" w:space="0" w:color="auto"/>
              <w:left w:val="single" w:sz="4" w:space="0" w:color="auto"/>
              <w:bottom w:val="single" w:sz="4" w:space="0" w:color="auto"/>
              <w:right w:val="single" w:sz="4" w:space="0" w:color="auto"/>
            </w:tcBorders>
            <w:vAlign w:val="center"/>
          </w:tcPr>
          <w:p w:rsidR="00134052" w:rsidRDefault="00134052" w:rsidP="00DD35CE">
            <w:pPr>
              <w:spacing w:after="0" w:line="240" w:lineRule="auto"/>
              <w:jc w:val="center"/>
              <w:rPr>
                <w:bCs/>
                <w:sz w:val="24"/>
                <w:szCs w:val="24"/>
              </w:rPr>
            </w:pPr>
            <w:r w:rsidRPr="009818CE">
              <w:rPr>
                <w:rFonts w:ascii="Verdana" w:hAnsi="Verdana"/>
                <w:szCs w:val="20"/>
              </w:rPr>
              <w:t>ΣΥΝΤΑΧΘΗΚΕ</w:t>
            </w:r>
            <w:r w:rsidRPr="00532CED">
              <w:rPr>
                <w:bCs/>
                <w:sz w:val="24"/>
                <w:szCs w:val="24"/>
              </w:rPr>
              <w:t xml:space="preserve"> </w:t>
            </w:r>
          </w:p>
          <w:p w:rsidR="00134052" w:rsidRDefault="00134052" w:rsidP="00DD35CE">
            <w:pPr>
              <w:spacing w:after="0" w:line="240" w:lineRule="auto"/>
              <w:jc w:val="center"/>
              <w:rPr>
                <w:bCs/>
                <w:sz w:val="24"/>
                <w:szCs w:val="24"/>
              </w:rPr>
            </w:pPr>
            <w:r w:rsidRPr="00532CED">
              <w:rPr>
                <w:bCs/>
                <w:sz w:val="24"/>
                <w:szCs w:val="24"/>
              </w:rPr>
              <w:t xml:space="preserve">Ο </w:t>
            </w:r>
          </w:p>
          <w:p w:rsidR="00134052" w:rsidRPr="00532CED" w:rsidRDefault="00134052" w:rsidP="00DD35CE">
            <w:pPr>
              <w:spacing w:after="0" w:line="240" w:lineRule="auto"/>
              <w:jc w:val="center"/>
              <w:rPr>
                <w:bCs/>
                <w:sz w:val="24"/>
                <w:szCs w:val="24"/>
              </w:rPr>
            </w:pPr>
            <w:r w:rsidRPr="00532CED">
              <w:rPr>
                <w:bCs/>
                <w:sz w:val="24"/>
                <w:szCs w:val="24"/>
              </w:rPr>
              <w:t>Εκδ</w:t>
            </w:r>
            <w:r>
              <w:rPr>
                <w:bCs/>
                <w:sz w:val="24"/>
                <w:szCs w:val="24"/>
              </w:rPr>
              <w:t>ώ</w:t>
            </w:r>
            <w:r w:rsidRPr="00532CED">
              <w:rPr>
                <w:bCs/>
                <w:sz w:val="24"/>
                <w:szCs w:val="24"/>
              </w:rPr>
              <w:t>σας</w:t>
            </w:r>
          </w:p>
        </w:tc>
        <w:tc>
          <w:tcPr>
            <w:tcW w:w="2925" w:type="dxa"/>
            <w:gridSpan w:val="2"/>
            <w:tcBorders>
              <w:top w:val="single" w:sz="4" w:space="0" w:color="auto"/>
              <w:left w:val="single" w:sz="4" w:space="0" w:color="auto"/>
              <w:bottom w:val="single" w:sz="4" w:space="0" w:color="auto"/>
              <w:right w:val="single" w:sz="4" w:space="0" w:color="auto"/>
            </w:tcBorders>
          </w:tcPr>
          <w:p w:rsidR="00134052" w:rsidRDefault="00134052" w:rsidP="00DD35CE">
            <w:pPr>
              <w:spacing w:after="0" w:line="240" w:lineRule="auto"/>
              <w:jc w:val="center"/>
              <w:rPr>
                <w:sz w:val="24"/>
                <w:szCs w:val="24"/>
              </w:rPr>
            </w:pPr>
            <w:r w:rsidRPr="009818CE">
              <w:rPr>
                <w:rFonts w:ascii="Verdana" w:hAnsi="Verdana"/>
                <w:szCs w:val="20"/>
              </w:rPr>
              <w:t xml:space="preserve">ΕΛΕΓΧΘΗΚΕ                              </w:t>
            </w:r>
            <w:r>
              <w:rPr>
                <w:sz w:val="24"/>
                <w:szCs w:val="24"/>
              </w:rPr>
              <w:t>Η</w:t>
            </w:r>
            <w:r w:rsidRPr="00532CED">
              <w:rPr>
                <w:sz w:val="24"/>
                <w:szCs w:val="24"/>
              </w:rPr>
              <w:t xml:space="preserve"> </w:t>
            </w:r>
          </w:p>
          <w:p w:rsidR="00134052" w:rsidRPr="00532CED" w:rsidRDefault="00134052" w:rsidP="00DD35CE">
            <w:pPr>
              <w:spacing w:after="0" w:line="240" w:lineRule="auto"/>
              <w:jc w:val="center"/>
              <w:rPr>
                <w:sz w:val="24"/>
                <w:szCs w:val="24"/>
              </w:rPr>
            </w:pPr>
            <w:r w:rsidRPr="00532CED">
              <w:rPr>
                <w:sz w:val="24"/>
                <w:szCs w:val="24"/>
              </w:rPr>
              <w:t>Π</w:t>
            </w:r>
            <w:r>
              <w:rPr>
                <w:sz w:val="24"/>
                <w:szCs w:val="24"/>
              </w:rPr>
              <w:t>ροϊστάμενη του</w:t>
            </w:r>
          </w:p>
          <w:p w:rsidR="00134052" w:rsidRPr="00532CED" w:rsidRDefault="00134052" w:rsidP="00DD35CE">
            <w:pPr>
              <w:spacing w:after="0" w:line="240" w:lineRule="auto"/>
              <w:jc w:val="center"/>
              <w:rPr>
                <w:sz w:val="24"/>
                <w:szCs w:val="24"/>
              </w:rPr>
            </w:pPr>
            <w:r w:rsidRPr="00532CED">
              <w:rPr>
                <w:sz w:val="24"/>
                <w:szCs w:val="24"/>
              </w:rPr>
              <w:t xml:space="preserve">Τμήματος </w:t>
            </w:r>
            <w:r>
              <w:rPr>
                <w:sz w:val="24"/>
                <w:szCs w:val="24"/>
              </w:rPr>
              <w:t>Ανθρώπινου Δυναμικού</w:t>
            </w:r>
          </w:p>
        </w:tc>
        <w:tc>
          <w:tcPr>
            <w:tcW w:w="3143" w:type="dxa"/>
            <w:tcBorders>
              <w:top w:val="single" w:sz="4" w:space="0" w:color="auto"/>
              <w:left w:val="single" w:sz="4" w:space="0" w:color="auto"/>
              <w:bottom w:val="single" w:sz="4" w:space="0" w:color="auto"/>
              <w:right w:val="single" w:sz="4" w:space="0" w:color="auto"/>
            </w:tcBorders>
          </w:tcPr>
          <w:p w:rsidR="00134052" w:rsidRDefault="00134052" w:rsidP="00DD35CE">
            <w:pPr>
              <w:spacing w:after="0" w:line="240" w:lineRule="auto"/>
              <w:jc w:val="center"/>
              <w:rPr>
                <w:sz w:val="24"/>
                <w:szCs w:val="24"/>
              </w:rPr>
            </w:pPr>
            <w:r w:rsidRPr="009818CE">
              <w:rPr>
                <w:rFonts w:ascii="Verdana" w:hAnsi="Verdana"/>
                <w:szCs w:val="20"/>
              </w:rPr>
              <w:t>ΘΕΩΡΗΘΗΚΕ</w:t>
            </w:r>
            <w:r>
              <w:rPr>
                <w:sz w:val="24"/>
                <w:szCs w:val="24"/>
              </w:rPr>
              <w:t xml:space="preserve"> </w:t>
            </w:r>
          </w:p>
          <w:p w:rsidR="00134052" w:rsidRDefault="00134052" w:rsidP="00DD35CE">
            <w:pPr>
              <w:spacing w:after="0" w:line="240" w:lineRule="auto"/>
              <w:jc w:val="center"/>
              <w:rPr>
                <w:sz w:val="24"/>
                <w:szCs w:val="24"/>
              </w:rPr>
            </w:pPr>
            <w:r>
              <w:rPr>
                <w:sz w:val="24"/>
                <w:szCs w:val="24"/>
              </w:rPr>
              <w:t>Ο</w:t>
            </w:r>
          </w:p>
          <w:p w:rsidR="00134052" w:rsidRDefault="00134052" w:rsidP="00DD35CE">
            <w:pPr>
              <w:spacing w:after="0" w:line="240" w:lineRule="auto"/>
              <w:jc w:val="center"/>
              <w:rPr>
                <w:sz w:val="24"/>
                <w:szCs w:val="24"/>
              </w:rPr>
            </w:pPr>
            <w:r>
              <w:rPr>
                <w:sz w:val="24"/>
                <w:szCs w:val="24"/>
              </w:rPr>
              <w:t>Διευθυντής της</w:t>
            </w:r>
          </w:p>
          <w:p w:rsidR="00134052" w:rsidRPr="009D14B1" w:rsidRDefault="00134052" w:rsidP="00DD35CE">
            <w:pPr>
              <w:spacing w:after="0" w:line="240" w:lineRule="auto"/>
              <w:jc w:val="center"/>
              <w:rPr>
                <w:sz w:val="24"/>
                <w:szCs w:val="24"/>
              </w:rPr>
            </w:pPr>
            <w:r>
              <w:rPr>
                <w:sz w:val="24"/>
                <w:szCs w:val="24"/>
              </w:rPr>
              <w:t>Διεύθυνσης Ανθρώπινου Δυναμικού &amp; Διοικητικής Μέριμνας</w:t>
            </w:r>
          </w:p>
        </w:tc>
      </w:tr>
      <w:tr w:rsidR="00134052" w:rsidRPr="00532CED" w:rsidTr="00134052">
        <w:trPr>
          <w:trHeight w:val="907"/>
        </w:trPr>
        <w:tc>
          <w:tcPr>
            <w:tcW w:w="2777" w:type="dxa"/>
            <w:tcBorders>
              <w:top w:val="single" w:sz="4" w:space="0" w:color="auto"/>
              <w:left w:val="single" w:sz="4" w:space="0" w:color="auto"/>
              <w:bottom w:val="single" w:sz="4" w:space="0" w:color="auto"/>
              <w:right w:val="single" w:sz="4" w:space="0" w:color="auto"/>
            </w:tcBorders>
            <w:vAlign w:val="center"/>
          </w:tcPr>
          <w:p w:rsidR="00134052" w:rsidRPr="00532CED" w:rsidRDefault="00134052" w:rsidP="00DD35CE">
            <w:pPr>
              <w:tabs>
                <w:tab w:val="num" w:pos="709"/>
              </w:tabs>
              <w:spacing w:after="0" w:line="240" w:lineRule="auto"/>
              <w:ind w:left="709" w:hanging="425"/>
              <w:jc w:val="center"/>
              <w:rPr>
                <w:bCs/>
                <w:sz w:val="24"/>
                <w:szCs w:val="24"/>
              </w:rPr>
            </w:pPr>
          </w:p>
        </w:tc>
        <w:tc>
          <w:tcPr>
            <w:tcW w:w="2925" w:type="dxa"/>
            <w:gridSpan w:val="2"/>
            <w:tcBorders>
              <w:top w:val="single" w:sz="4" w:space="0" w:color="auto"/>
              <w:left w:val="single" w:sz="4" w:space="0" w:color="auto"/>
              <w:bottom w:val="single" w:sz="4" w:space="0" w:color="auto"/>
              <w:right w:val="single" w:sz="4" w:space="0" w:color="auto"/>
            </w:tcBorders>
          </w:tcPr>
          <w:p w:rsidR="00134052" w:rsidRPr="009D7D50" w:rsidRDefault="00134052" w:rsidP="00DD35CE">
            <w:pPr>
              <w:spacing w:after="0" w:line="240" w:lineRule="auto"/>
              <w:jc w:val="center"/>
              <w:rPr>
                <w:sz w:val="24"/>
                <w:szCs w:val="24"/>
              </w:rPr>
            </w:pPr>
          </w:p>
        </w:tc>
        <w:tc>
          <w:tcPr>
            <w:tcW w:w="3143" w:type="dxa"/>
            <w:tcBorders>
              <w:top w:val="single" w:sz="4" w:space="0" w:color="auto"/>
              <w:left w:val="single" w:sz="4" w:space="0" w:color="auto"/>
              <w:bottom w:val="single" w:sz="4" w:space="0" w:color="auto"/>
              <w:right w:val="single" w:sz="4" w:space="0" w:color="auto"/>
            </w:tcBorders>
          </w:tcPr>
          <w:p w:rsidR="00134052" w:rsidRPr="00532CED" w:rsidRDefault="00134052" w:rsidP="00DD35CE">
            <w:pPr>
              <w:spacing w:after="0" w:line="240" w:lineRule="auto"/>
              <w:jc w:val="center"/>
              <w:rPr>
                <w:sz w:val="24"/>
                <w:szCs w:val="24"/>
              </w:rPr>
            </w:pPr>
          </w:p>
        </w:tc>
      </w:tr>
      <w:tr w:rsidR="00134052" w:rsidRPr="00532CED" w:rsidTr="00134052">
        <w:trPr>
          <w:trHeight w:val="297"/>
        </w:trPr>
        <w:tc>
          <w:tcPr>
            <w:tcW w:w="2777" w:type="dxa"/>
            <w:tcBorders>
              <w:top w:val="single" w:sz="4" w:space="0" w:color="auto"/>
              <w:left w:val="single" w:sz="4" w:space="0" w:color="auto"/>
              <w:bottom w:val="single" w:sz="4" w:space="0" w:color="auto"/>
              <w:right w:val="single" w:sz="4" w:space="0" w:color="auto"/>
            </w:tcBorders>
            <w:vAlign w:val="center"/>
          </w:tcPr>
          <w:p w:rsidR="00134052" w:rsidRPr="00532CED" w:rsidRDefault="00134052" w:rsidP="00DD35CE">
            <w:pPr>
              <w:spacing w:after="0" w:line="240" w:lineRule="auto"/>
              <w:jc w:val="center"/>
              <w:rPr>
                <w:bCs/>
                <w:sz w:val="24"/>
                <w:szCs w:val="24"/>
              </w:rPr>
            </w:pPr>
            <w:r w:rsidRPr="00532CED">
              <w:rPr>
                <w:bCs/>
                <w:sz w:val="24"/>
                <w:szCs w:val="24"/>
              </w:rPr>
              <w:t>Πατσαχάκης Αντώνιος</w:t>
            </w:r>
          </w:p>
        </w:tc>
        <w:tc>
          <w:tcPr>
            <w:tcW w:w="2925" w:type="dxa"/>
            <w:gridSpan w:val="2"/>
            <w:tcBorders>
              <w:top w:val="single" w:sz="4" w:space="0" w:color="auto"/>
              <w:left w:val="single" w:sz="4" w:space="0" w:color="auto"/>
              <w:bottom w:val="single" w:sz="4" w:space="0" w:color="auto"/>
              <w:right w:val="single" w:sz="4" w:space="0" w:color="auto"/>
            </w:tcBorders>
          </w:tcPr>
          <w:p w:rsidR="00134052" w:rsidRPr="00532CED" w:rsidRDefault="00134052" w:rsidP="00DD35CE">
            <w:pPr>
              <w:spacing w:after="0" w:line="240" w:lineRule="auto"/>
              <w:jc w:val="center"/>
              <w:rPr>
                <w:sz w:val="24"/>
                <w:szCs w:val="24"/>
              </w:rPr>
            </w:pPr>
            <w:r w:rsidRPr="00532CED">
              <w:rPr>
                <w:sz w:val="24"/>
                <w:szCs w:val="24"/>
              </w:rPr>
              <w:t>Κανλή Ειρήνη</w:t>
            </w:r>
          </w:p>
        </w:tc>
        <w:tc>
          <w:tcPr>
            <w:tcW w:w="3143" w:type="dxa"/>
            <w:tcBorders>
              <w:top w:val="single" w:sz="4" w:space="0" w:color="auto"/>
              <w:left w:val="single" w:sz="4" w:space="0" w:color="auto"/>
              <w:bottom w:val="single" w:sz="4" w:space="0" w:color="auto"/>
              <w:right w:val="single" w:sz="4" w:space="0" w:color="auto"/>
            </w:tcBorders>
          </w:tcPr>
          <w:p w:rsidR="00134052" w:rsidRPr="00532CED" w:rsidRDefault="00134052" w:rsidP="00DD35CE">
            <w:pPr>
              <w:spacing w:after="0" w:line="240" w:lineRule="auto"/>
              <w:jc w:val="center"/>
              <w:rPr>
                <w:sz w:val="24"/>
                <w:szCs w:val="24"/>
              </w:rPr>
            </w:pPr>
            <w:r>
              <w:rPr>
                <w:sz w:val="24"/>
                <w:szCs w:val="24"/>
              </w:rPr>
              <w:t>Λιούτας Γεώργιος</w:t>
            </w:r>
          </w:p>
        </w:tc>
      </w:tr>
      <w:tr w:rsidR="00134052" w:rsidRPr="00736DCB" w:rsidTr="00134052">
        <w:trPr>
          <w:trHeight w:val="297"/>
        </w:trPr>
        <w:tc>
          <w:tcPr>
            <w:tcW w:w="4888" w:type="dxa"/>
            <w:gridSpan w:val="2"/>
            <w:tcBorders>
              <w:top w:val="single" w:sz="4" w:space="0" w:color="auto"/>
            </w:tcBorders>
            <w:vAlign w:val="center"/>
          </w:tcPr>
          <w:p w:rsidR="00134052" w:rsidRPr="00031505" w:rsidRDefault="00134052" w:rsidP="00DD35CE">
            <w:pPr>
              <w:spacing w:after="0" w:line="240" w:lineRule="auto"/>
              <w:rPr>
                <w:b/>
                <w:bCs/>
                <w:sz w:val="20"/>
                <w:szCs w:val="26"/>
                <w:u w:val="single"/>
              </w:rPr>
            </w:pPr>
          </w:p>
        </w:tc>
        <w:tc>
          <w:tcPr>
            <w:tcW w:w="814" w:type="dxa"/>
            <w:tcBorders>
              <w:top w:val="single" w:sz="4" w:space="0" w:color="auto"/>
            </w:tcBorders>
          </w:tcPr>
          <w:p w:rsidR="00134052" w:rsidRPr="00736DCB" w:rsidRDefault="00134052" w:rsidP="00DD35CE">
            <w:pPr>
              <w:spacing w:after="0" w:line="240" w:lineRule="auto"/>
              <w:rPr>
                <w:sz w:val="20"/>
                <w:szCs w:val="26"/>
              </w:rPr>
            </w:pPr>
          </w:p>
        </w:tc>
        <w:tc>
          <w:tcPr>
            <w:tcW w:w="3143" w:type="dxa"/>
            <w:tcBorders>
              <w:top w:val="single" w:sz="4" w:space="0" w:color="auto"/>
            </w:tcBorders>
          </w:tcPr>
          <w:p w:rsidR="00134052" w:rsidRPr="00736DCB" w:rsidRDefault="00134052" w:rsidP="00DD35CE">
            <w:pPr>
              <w:spacing w:after="0" w:line="240" w:lineRule="auto"/>
              <w:jc w:val="center"/>
              <w:rPr>
                <w:sz w:val="24"/>
                <w:szCs w:val="26"/>
              </w:rPr>
            </w:pPr>
          </w:p>
        </w:tc>
      </w:tr>
    </w:tbl>
    <w:p w:rsidR="00134052" w:rsidRPr="00FB20C7" w:rsidRDefault="00134052" w:rsidP="00FB20C7">
      <w:pPr>
        <w:jc w:val="both"/>
        <w:rPr>
          <w:sz w:val="24"/>
          <w:szCs w:val="24"/>
        </w:rPr>
      </w:pPr>
    </w:p>
    <w:sectPr w:rsidR="00134052" w:rsidRPr="00FB20C7" w:rsidSect="00FB20C7">
      <w:footerReference w:type="default" r:id="rId48"/>
      <w:pgSz w:w="11906" w:h="16838" w:code="9"/>
      <w:pgMar w:top="851" w:right="1700" w:bottom="1134" w:left="1560" w:header="283"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569" w:rsidRDefault="00A14569" w:rsidP="00203CA9">
      <w:pPr>
        <w:spacing w:after="0" w:line="240" w:lineRule="auto"/>
      </w:pPr>
      <w:r>
        <w:separator/>
      </w:r>
    </w:p>
  </w:endnote>
  <w:endnote w:type="continuationSeparator" w:id="1">
    <w:p w:rsidR="00A14569" w:rsidRDefault="00A14569" w:rsidP="00203C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DD8" w:rsidRPr="00935D3B" w:rsidRDefault="00272DD8" w:rsidP="00FE3C41">
    <w:pPr>
      <w:spacing w:after="0" w:line="240" w:lineRule="auto"/>
      <w:jc w:val="center"/>
      <w:rPr>
        <w:rFonts w:ascii="Times New Roman" w:hAnsi="Times New Roman"/>
        <w:sz w:val="20"/>
        <w:szCs w:val="20"/>
      </w:rPr>
    </w:pPr>
    <w:r w:rsidRPr="00935D3B">
      <w:rPr>
        <w:rFonts w:ascii="Times New Roman" w:hAnsi="Times New Roman"/>
        <w:sz w:val="20"/>
        <w:szCs w:val="20"/>
      </w:rPr>
      <w:t xml:space="preserve">Σελίδα </w:t>
    </w:r>
    <w:r w:rsidR="003257C3" w:rsidRPr="00935D3B">
      <w:rPr>
        <w:rFonts w:ascii="Times New Roman" w:hAnsi="Times New Roman"/>
        <w:sz w:val="20"/>
        <w:szCs w:val="20"/>
      </w:rPr>
      <w:fldChar w:fldCharType="begin"/>
    </w:r>
    <w:r w:rsidRPr="00935D3B">
      <w:rPr>
        <w:rFonts w:ascii="Times New Roman" w:hAnsi="Times New Roman"/>
        <w:sz w:val="20"/>
        <w:szCs w:val="20"/>
      </w:rPr>
      <w:instrText xml:space="preserve"> PAGE </w:instrText>
    </w:r>
    <w:r w:rsidR="003257C3" w:rsidRPr="00935D3B">
      <w:rPr>
        <w:rFonts w:ascii="Times New Roman" w:hAnsi="Times New Roman"/>
        <w:sz w:val="20"/>
        <w:szCs w:val="20"/>
      </w:rPr>
      <w:fldChar w:fldCharType="separate"/>
    </w:r>
    <w:r w:rsidR="009D7D50">
      <w:rPr>
        <w:rFonts w:ascii="Times New Roman" w:hAnsi="Times New Roman"/>
        <w:noProof/>
        <w:sz w:val="20"/>
        <w:szCs w:val="20"/>
      </w:rPr>
      <w:t>16</w:t>
    </w:r>
    <w:r w:rsidR="003257C3" w:rsidRPr="00935D3B">
      <w:rPr>
        <w:rFonts w:ascii="Times New Roman" w:hAnsi="Times New Roman"/>
        <w:sz w:val="20"/>
        <w:szCs w:val="20"/>
      </w:rPr>
      <w:fldChar w:fldCharType="end"/>
    </w:r>
    <w:r w:rsidRPr="00935D3B">
      <w:rPr>
        <w:rFonts w:ascii="Times New Roman" w:hAnsi="Times New Roman"/>
        <w:sz w:val="20"/>
        <w:szCs w:val="20"/>
      </w:rPr>
      <w:t xml:space="preserve"> από </w:t>
    </w:r>
    <w:r w:rsidR="003257C3" w:rsidRPr="00935D3B">
      <w:rPr>
        <w:rFonts w:ascii="Times New Roman" w:hAnsi="Times New Roman"/>
        <w:sz w:val="20"/>
        <w:szCs w:val="20"/>
      </w:rPr>
      <w:fldChar w:fldCharType="begin"/>
    </w:r>
    <w:r w:rsidRPr="00935D3B">
      <w:rPr>
        <w:rFonts w:ascii="Times New Roman" w:hAnsi="Times New Roman"/>
        <w:sz w:val="20"/>
        <w:szCs w:val="20"/>
      </w:rPr>
      <w:instrText xml:space="preserve"> NUMPAGES  </w:instrText>
    </w:r>
    <w:r w:rsidR="003257C3" w:rsidRPr="00935D3B">
      <w:rPr>
        <w:rFonts w:ascii="Times New Roman" w:hAnsi="Times New Roman"/>
        <w:sz w:val="20"/>
        <w:szCs w:val="20"/>
      </w:rPr>
      <w:fldChar w:fldCharType="separate"/>
    </w:r>
    <w:r w:rsidR="009D7D50">
      <w:rPr>
        <w:rFonts w:ascii="Times New Roman" w:hAnsi="Times New Roman"/>
        <w:noProof/>
        <w:sz w:val="20"/>
        <w:szCs w:val="20"/>
      </w:rPr>
      <w:t>16</w:t>
    </w:r>
    <w:r w:rsidR="003257C3" w:rsidRPr="00935D3B">
      <w:rPr>
        <w:rFonts w:ascii="Times New Roman" w:hAnsi="Times New Roman"/>
        <w:sz w:val="20"/>
        <w:szCs w:val="20"/>
      </w:rPr>
      <w:fldChar w:fldCharType="end"/>
    </w:r>
  </w:p>
  <w:p w:rsidR="00272DD8" w:rsidRPr="001B6AD2" w:rsidRDefault="003257C3" w:rsidP="004C2276">
    <w:pPr>
      <w:spacing w:after="0" w:line="240" w:lineRule="auto"/>
      <w:jc w:val="center"/>
      <w:rPr>
        <w:rFonts w:asciiTheme="minorHAnsi" w:hAnsiTheme="minorHAnsi" w:cstheme="minorHAnsi"/>
        <w:color w:val="808080" w:themeColor="background1" w:themeShade="80"/>
        <w:sz w:val="20"/>
        <w:szCs w:val="20"/>
      </w:rPr>
    </w:pPr>
    <w:fldSimple w:instr=" FILENAME   \* MERGEFORMAT ">
      <w:r w:rsidR="0082544F" w:rsidRPr="0082544F">
        <w:rPr>
          <w:rFonts w:asciiTheme="minorHAnsi" w:hAnsiTheme="minorHAnsi" w:cstheme="minorHAnsi"/>
          <w:noProof/>
          <w:color w:val="808080" w:themeColor="background1" w:themeShade="80"/>
          <w:sz w:val="20"/>
          <w:szCs w:val="20"/>
        </w:rPr>
        <w:t>Τεχνικός Ασφαλείας-Ιατρός Ασφαλείας (</w:t>
      </w:r>
      <w:r w:rsidR="0082544F">
        <w:rPr>
          <w:noProof/>
          <w:color w:val="808080" w:themeColor="background1" w:themeShade="80"/>
          <w:sz w:val="20"/>
          <w:szCs w:val="20"/>
        </w:rPr>
        <w:t>Τεχνική Μελέτη 3 (2023).docx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569" w:rsidRDefault="00A14569" w:rsidP="00203CA9">
      <w:pPr>
        <w:spacing w:after="0" w:line="240" w:lineRule="auto"/>
      </w:pPr>
      <w:r>
        <w:separator/>
      </w:r>
    </w:p>
  </w:footnote>
  <w:footnote w:type="continuationSeparator" w:id="1">
    <w:p w:rsidR="00A14569" w:rsidRDefault="00A14569" w:rsidP="00203C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37694"/>
    <w:multiLevelType w:val="multilevel"/>
    <w:tmpl w:val="FC6E8DB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
    <w:nsid w:val="13E57C96"/>
    <w:multiLevelType w:val="hybridMultilevel"/>
    <w:tmpl w:val="77240D4E"/>
    <w:lvl w:ilvl="0" w:tplc="14F8D2FA">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nsid w:val="1AD10873"/>
    <w:multiLevelType w:val="multilevel"/>
    <w:tmpl w:val="FFFFFFFF"/>
    <w:lvl w:ilvl="0">
      <w:start w:val="1"/>
      <w:numFmt w:val="bullet"/>
      <w:lvlText w:val=""/>
      <w:lvlJc w:val="left"/>
      <w:pPr>
        <w:ind w:left="720" w:hanging="360"/>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C22772A"/>
    <w:multiLevelType w:val="hybridMultilevel"/>
    <w:tmpl w:val="77240D4E"/>
    <w:lvl w:ilvl="0" w:tplc="14F8D2FA">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
    <w:nsid w:val="2AB80D30"/>
    <w:multiLevelType w:val="hybridMultilevel"/>
    <w:tmpl w:val="66148AB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34960E3F"/>
    <w:multiLevelType w:val="multilevel"/>
    <w:tmpl w:val="FFFFFFFF"/>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nsid w:val="364521B9"/>
    <w:multiLevelType w:val="multilevel"/>
    <w:tmpl w:val="2918DEC2"/>
    <w:lvl w:ilvl="0">
      <w:start w:val="2"/>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bullet"/>
      <w:lvlText w:val=""/>
      <w:lvlJc w:val="left"/>
      <w:pPr>
        <w:ind w:left="720" w:hanging="720"/>
      </w:pPr>
      <w:rPr>
        <w:rFonts w:ascii="Wingdings 2" w:hAnsi="Wingdings 2" w:hint="default"/>
      </w:rPr>
    </w:lvl>
    <w:lvl w:ilvl="3">
      <w:start w:val="1"/>
      <w:numFmt w:val="bullet"/>
      <w:lvlText w:val="o"/>
      <w:lvlJc w:val="left"/>
      <w:pPr>
        <w:ind w:left="1650" w:hanging="363"/>
      </w:pPr>
      <w:rPr>
        <w:rFonts w:ascii="Courier New" w:hAnsi="Courier New"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nsid w:val="390236AD"/>
    <w:multiLevelType w:val="hybridMultilevel"/>
    <w:tmpl w:val="B9185E5C"/>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8">
    <w:nsid w:val="3F4B5C8D"/>
    <w:multiLevelType w:val="hybridMultilevel"/>
    <w:tmpl w:val="66148AB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55654F42"/>
    <w:multiLevelType w:val="multilevel"/>
    <w:tmpl w:val="C23C1D0C"/>
    <w:lvl w:ilvl="0">
      <w:start w:val="1"/>
      <w:numFmt w:val="bullet"/>
      <w:lvlText w:val=""/>
      <w:lvlJc w:val="left"/>
      <w:pPr>
        <w:ind w:left="928" w:hanging="360"/>
      </w:pPr>
      <w:rPr>
        <w:rFonts w:ascii="Wingdings 2" w:hAnsi="Wingdings 2" w:hint="default"/>
        <w:color w:val="auto"/>
      </w:rPr>
    </w:lvl>
    <w:lvl w:ilvl="1">
      <w:start w:val="1"/>
      <w:numFmt w:val="bullet"/>
      <w:lvlText w:val="o"/>
      <w:lvlJc w:val="left"/>
      <w:pPr>
        <w:ind w:left="1648" w:hanging="360"/>
      </w:pPr>
      <w:rPr>
        <w:rFonts w:ascii="Courier New" w:hAnsi="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hint="default"/>
      </w:rPr>
    </w:lvl>
    <w:lvl w:ilvl="8">
      <w:start w:val="1"/>
      <w:numFmt w:val="bullet"/>
      <w:lvlText w:val=""/>
      <w:lvlJc w:val="left"/>
      <w:pPr>
        <w:ind w:left="6688" w:hanging="360"/>
      </w:pPr>
      <w:rPr>
        <w:rFonts w:ascii="Wingdings" w:hAnsi="Wingdings" w:hint="default"/>
      </w:rPr>
    </w:lvl>
  </w:abstractNum>
  <w:abstractNum w:abstractNumId="10">
    <w:nsid w:val="59CC3A3A"/>
    <w:multiLevelType w:val="multilevel"/>
    <w:tmpl w:val="5F5EF168"/>
    <w:lvl w:ilvl="0">
      <w:start w:val="3"/>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bullet"/>
      <w:lvlText w:val=""/>
      <w:lvlJc w:val="left"/>
      <w:pPr>
        <w:ind w:left="720" w:hanging="720"/>
      </w:pPr>
      <w:rPr>
        <w:rFonts w:ascii="Wingdings 2" w:hAnsi="Wingdings 2" w:hint="default"/>
      </w:rPr>
    </w:lvl>
    <w:lvl w:ilvl="3">
      <w:start w:val="1"/>
      <w:numFmt w:val="bullet"/>
      <w:lvlText w:val="o"/>
      <w:lvlJc w:val="left"/>
      <w:pPr>
        <w:ind w:left="1650" w:hanging="363"/>
      </w:pPr>
      <w:rPr>
        <w:rFonts w:ascii="Courier New" w:hAnsi="Courier New"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1">
    <w:nsid w:val="60F73F66"/>
    <w:multiLevelType w:val="multilevel"/>
    <w:tmpl w:val="FFFFFFFF"/>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68B078F7"/>
    <w:multiLevelType w:val="hybridMultilevel"/>
    <w:tmpl w:val="FD2406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2E800CF"/>
    <w:multiLevelType w:val="multilevel"/>
    <w:tmpl w:val="5F5EF168"/>
    <w:lvl w:ilvl="0">
      <w:start w:val="3"/>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bullet"/>
      <w:lvlText w:val=""/>
      <w:lvlJc w:val="left"/>
      <w:pPr>
        <w:ind w:left="720" w:hanging="720"/>
      </w:pPr>
      <w:rPr>
        <w:rFonts w:ascii="Wingdings 2" w:hAnsi="Wingdings 2" w:hint="default"/>
      </w:rPr>
    </w:lvl>
    <w:lvl w:ilvl="3">
      <w:start w:val="1"/>
      <w:numFmt w:val="bullet"/>
      <w:lvlText w:val="o"/>
      <w:lvlJc w:val="left"/>
      <w:pPr>
        <w:ind w:left="1650" w:hanging="363"/>
      </w:pPr>
      <w:rPr>
        <w:rFonts w:ascii="Courier New" w:hAnsi="Courier New"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nsid w:val="760A3C40"/>
    <w:multiLevelType w:val="multilevel"/>
    <w:tmpl w:val="FFFFFFFF"/>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78082BF2"/>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795B7764"/>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7EFE1E52"/>
    <w:multiLevelType w:val="multilevel"/>
    <w:tmpl w:val="FFFFFFFF"/>
    <w:lvl w:ilvl="0">
      <w:start w:val="1"/>
      <w:numFmt w:val="decimal"/>
      <w:lvlText w:val="%1"/>
      <w:lvlJc w:val="left"/>
      <w:pPr>
        <w:ind w:left="999" w:hanging="432"/>
      </w:pPr>
      <w:rPr>
        <w:rFonts w:cs="Times New Roman" w:hint="default"/>
        <w:b/>
      </w:rPr>
    </w:lvl>
    <w:lvl w:ilvl="1">
      <w:start w:val="1"/>
      <w:numFmt w:val="decimal"/>
      <w:lvlText w:val="%1.%2"/>
      <w:lvlJc w:val="left"/>
      <w:pPr>
        <w:ind w:left="1143" w:hanging="576"/>
      </w:pPr>
      <w:rPr>
        <w:rFonts w:cs="Times New Roman" w:hint="default"/>
      </w:rPr>
    </w:lvl>
    <w:lvl w:ilvl="2">
      <w:start w:val="1"/>
      <w:numFmt w:val="decimal"/>
      <w:lvlText w:val="%1.%2.%3"/>
      <w:lvlJc w:val="left"/>
      <w:pPr>
        <w:ind w:left="1287" w:hanging="720"/>
      </w:pPr>
      <w:rPr>
        <w:rFonts w:cs="Times New Roman" w:hint="default"/>
      </w:rPr>
    </w:lvl>
    <w:lvl w:ilvl="3">
      <w:start w:val="1"/>
      <w:numFmt w:val="decimal"/>
      <w:lvlText w:val="%1.%2.%3.%4"/>
      <w:lvlJc w:val="left"/>
      <w:pPr>
        <w:ind w:left="1431" w:hanging="864"/>
      </w:pPr>
      <w:rPr>
        <w:rFonts w:cs="Times New Roman" w:hint="default"/>
      </w:rPr>
    </w:lvl>
    <w:lvl w:ilvl="4">
      <w:start w:val="1"/>
      <w:numFmt w:val="decimal"/>
      <w:lvlText w:val="%1.%2.%3.%4.%5"/>
      <w:lvlJc w:val="left"/>
      <w:pPr>
        <w:ind w:left="1575" w:hanging="1008"/>
      </w:pPr>
      <w:rPr>
        <w:rFonts w:cs="Times New Roman" w:hint="default"/>
      </w:rPr>
    </w:lvl>
    <w:lvl w:ilvl="5">
      <w:start w:val="1"/>
      <w:numFmt w:val="decimal"/>
      <w:lvlText w:val="%1.%2.%3.%4.%5.%6"/>
      <w:lvlJc w:val="left"/>
      <w:pPr>
        <w:ind w:left="1719" w:hanging="1152"/>
      </w:pPr>
      <w:rPr>
        <w:rFonts w:cs="Times New Roman" w:hint="default"/>
      </w:rPr>
    </w:lvl>
    <w:lvl w:ilvl="6">
      <w:start w:val="1"/>
      <w:numFmt w:val="decimal"/>
      <w:lvlText w:val="%1.%2.%3.%4.%5.%6.%7"/>
      <w:lvlJc w:val="left"/>
      <w:pPr>
        <w:ind w:left="1863" w:hanging="1296"/>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151" w:hanging="1584"/>
      </w:pPr>
      <w:rPr>
        <w:rFonts w:cs="Times New Roman" w:hint="default"/>
      </w:rPr>
    </w:lvl>
  </w:abstractNum>
  <w:num w:numId="1">
    <w:abstractNumId w:val="4"/>
  </w:num>
  <w:num w:numId="2">
    <w:abstractNumId w:val="8"/>
  </w:num>
  <w:num w:numId="3">
    <w:abstractNumId w:val="1"/>
  </w:num>
  <w:num w:numId="4">
    <w:abstractNumId w:val="3"/>
  </w:num>
  <w:num w:numId="5">
    <w:abstractNumId w:val="16"/>
  </w:num>
  <w:num w:numId="6">
    <w:abstractNumId w:val="0"/>
  </w:num>
  <w:num w:numId="7">
    <w:abstractNumId w:val="9"/>
  </w:num>
  <w:num w:numId="8">
    <w:abstractNumId w:val="10"/>
  </w:num>
  <w:num w:numId="9">
    <w:abstractNumId w:val="17"/>
  </w:num>
  <w:num w:numId="10">
    <w:abstractNumId w:val="2"/>
  </w:num>
  <w:num w:numId="11">
    <w:abstractNumId w:val="11"/>
  </w:num>
  <w:num w:numId="12">
    <w:abstractNumId w:val="7"/>
  </w:num>
  <w:num w:numId="13">
    <w:abstractNumId w:val="14"/>
  </w:num>
  <w:num w:numId="14">
    <w:abstractNumId w:val="12"/>
  </w:num>
  <w:num w:numId="15">
    <w:abstractNumId w:val="13"/>
  </w:num>
  <w:num w:numId="16">
    <w:abstractNumId w:val="6"/>
  </w:num>
  <w:num w:numId="17">
    <w:abstractNumId w:val="15"/>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attachedTemplate r:id="rId1"/>
  <w:defaultTabStop w:val="720"/>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0C01D4"/>
    <w:rsid w:val="00002DB5"/>
    <w:rsid w:val="00013AE1"/>
    <w:rsid w:val="00024FB1"/>
    <w:rsid w:val="00031505"/>
    <w:rsid w:val="000349B4"/>
    <w:rsid w:val="00074B09"/>
    <w:rsid w:val="00080697"/>
    <w:rsid w:val="00090778"/>
    <w:rsid w:val="000948E9"/>
    <w:rsid w:val="000A5B38"/>
    <w:rsid w:val="000C01D4"/>
    <w:rsid w:val="000C3870"/>
    <w:rsid w:val="0010597A"/>
    <w:rsid w:val="00110508"/>
    <w:rsid w:val="00112CF1"/>
    <w:rsid w:val="00116EA3"/>
    <w:rsid w:val="00127D4F"/>
    <w:rsid w:val="00134052"/>
    <w:rsid w:val="00144A44"/>
    <w:rsid w:val="00167279"/>
    <w:rsid w:val="00167DFE"/>
    <w:rsid w:val="00180002"/>
    <w:rsid w:val="001805DB"/>
    <w:rsid w:val="0018620F"/>
    <w:rsid w:val="0018759A"/>
    <w:rsid w:val="001A1941"/>
    <w:rsid w:val="001A2CB4"/>
    <w:rsid w:val="001B0117"/>
    <w:rsid w:val="001B1842"/>
    <w:rsid w:val="001B6AD2"/>
    <w:rsid w:val="001C242D"/>
    <w:rsid w:val="001E02E4"/>
    <w:rsid w:val="001F0752"/>
    <w:rsid w:val="001F234E"/>
    <w:rsid w:val="001F3CEF"/>
    <w:rsid w:val="00203CA9"/>
    <w:rsid w:val="00210C8F"/>
    <w:rsid w:val="00210EF4"/>
    <w:rsid w:val="0023641B"/>
    <w:rsid w:val="0024290A"/>
    <w:rsid w:val="00260BED"/>
    <w:rsid w:val="0026658E"/>
    <w:rsid w:val="00271F97"/>
    <w:rsid w:val="00272DD8"/>
    <w:rsid w:val="00276F5E"/>
    <w:rsid w:val="00283D1F"/>
    <w:rsid w:val="00291215"/>
    <w:rsid w:val="002957DE"/>
    <w:rsid w:val="002A0B79"/>
    <w:rsid w:val="002C78B0"/>
    <w:rsid w:val="002D293C"/>
    <w:rsid w:val="00303360"/>
    <w:rsid w:val="00305D4D"/>
    <w:rsid w:val="0031583D"/>
    <w:rsid w:val="003257C3"/>
    <w:rsid w:val="00340713"/>
    <w:rsid w:val="00343B79"/>
    <w:rsid w:val="00350C77"/>
    <w:rsid w:val="00352037"/>
    <w:rsid w:val="00360214"/>
    <w:rsid w:val="00360E9F"/>
    <w:rsid w:val="0036350A"/>
    <w:rsid w:val="00366747"/>
    <w:rsid w:val="003673B2"/>
    <w:rsid w:val="00371C38"/>
    <w:rsid w:val="00397B1B"/>
    <w:rsid w:val="003A2A29"/>
    <w:rsid w:val="003A5EE9"/>
    <w:rsid w:val="003B0313"/>
    <w:rsid w:val="003C09B1"/>
    <w:rsid w:val="003C22CA"/>
    <w:rsid w:val="003C30F5"/>
    <w:rsid w:val="003C3DAD"/>
    <w:rsid w:val="003C7ADB"/>
    <w:rsid w:val="003D4CE4"/>
    <w:rsid w:val="003E234F"/>
    <w:rsid w:val="003E44EC"/>
    <w:rsid w:val="003E52F7"/>
    <w:rsid w:val="003E6050"/>
    <w:rsid w:val="004206C2"/>
    <w:rsid w:val="00437770"/>
    <w:rsid w:val="0045390E"/>
    <w:rsid w:val="00456C1C"/>
    <w:rsid w:val="004576A9"/>
    <w:rsid w:val="00470412"/>
    <w:rsid w:val="00475F54"/>
    <w:rsid w:val="0049023B"/>
    <w:rsid w:val="004A071C"/>
    <w:rsid w:val="004A49E1"/>
    <w:rsid w:val="004B081D"/>
    <w:rsid w:val="004B1BEE"/>
    <w:rsid w:val="004C197C"/>
    <w:rsid w:val="004C2276"/>
    <w:rsid w:val="004C6C20"/>
    <w:rsid w:val="004D6E3A"/>
    <w:rsid w:val="004E0B45"/>
    <w:rsid w:val="004E6938"/>
    <w:rsid w:val="005050B7"/>
    <w:rsid w:val="0050648B"/>
    <w:rsid w:val="00511C3D"/>
    <w:rsid w:val="00511F26"/>
    <w:rsid w:val="00532CED"/>
    <w:rsid w:val="00537050"/>
    <w:rsid w:val="00566C8B"/>
    <w:rsid w:val="005738C5"/>
    <w:rsid w:val="005856BC"/>
    <w:rsid w:val="00590B05"/>
    <w:rsid w:val="005C1365"/>
    <w:rsid w:val="005D64D3"/>
    <w:rsid w:val="005E363A"/>
    <w:rsid w:val="005F6E1B"/>
    <w:rsid w:val="005F74EA"/>
    <w:rsid w:val="00606419"/>
    <w:rsid w:val="00625485"/>
    <w:rsid w:val="006266D2"/>
    <w:rsid w:val="00633ADB"/>
    <w:rsid w:val="0063400B"/>
    <w:rsid w:val="006430E7"/>
    <w:rsid w:val="00645FEC"/>
    <w:rsid w:val="006C31A8"/>
    <w:rsid w:val="006F0715"/>
    <w:rsid w:val="006F1975"/>
    <w:rsid w:val="007007FF"/>
    <w:rsid w:val="00710233"/>
    <w:rsid w:val="00723FFB"/>
    <w:rsid w:val="00736DCB"/>
    <w:rsid w:val="007414AD"/>
    <w:rsid w:val="0075026F"/>
    <w:rsid w:val="00750B98"/>
    <w:rsid w:val="00760A13"/>
    <w:rsid w:val="007664F5"/>
    <w:rsid w:val="0078058E"/>
    <w:rsid w:val="007A1523"/>
    <w:rsid w:val="007A5918"/>
    <w:rsid w:val="007B506B"/>
    <w:rsid w:val="007B5142"/>
    <w:rsid w:val="007B75DC"/>
    <w:rsid w:val="007D4225"/>
    <w:rsid w:val="007D749E"/>
    <w:rsid w:val="008116FB"/>
    <w:rsid w:val="00815830"/>
    <w:rsid w:val="0082544F"/>
    <w:rsid w:val="00827DD2"/>
    <w:rsid w:val="00843EAB"/>
    <w:rsid w:val="0085212C"/>
    <w:rsid w:val="00853331"/>
    <w:rsid w:val="008636D4"/>
    <w:rsid w:val="0086408B"/>
    <w:rsid w:val="00867A75"/>
    <w:rsid w:val="008723D6"/>
    <w:rsid w:val="00875B34"/>
    <w:rsid w:val="00881716"/>
    <w:rsid w:val="00890466"/>
    <w:rsid w:val="008930C3"/>
    <w:rsid w:val="0089485E"/>
    <w:rsid w:val="00896AD7"/>
    <w:rsid w:val="008B0CBA"/>
    <w:rsid w:val="008B1A69"/>
    <w:rsid w:val="008D4831"/>
    <w:rsid w:val="008E664D"/>
    <w:rsid w:val="00921199"/>
    <w:rsid w:val="00935D3B"/>
    <w:rsid w:val="00946296"/>
    <w:rsid w:val="009466F7"/>
    <w:rsid w:val="00955B2C"/>
    <w:rsid w:val="00962C4A"/>
    <w:rsid w:val="00975D59"/>
    <w:rsid w:val="00983EE7"/>
    <w:rsid w:val="009D14B1"/>
    <w:rsid w:val="009D3CD8"/>
    <w:rsid w:val="009D48BF"/>
    <w:rsid w:val="009D5A88"/>
    <w:rsid w:val="009D7CC3"/>
    <w:rsid w:val="009D7D16"/>
    <w:rsid w:val="009D7D50"/>
    <w:rsid w:val="009E5DE0"/>
    <w:rsid w:val="009E772F"/>
    <w:rsid w:val="009F11AE"/>
    <w:rsid w:val="00A12373"/>
    <w:rsid w:val="00A14569"/>
    <w:rsid w:val="00A40E65"/>
    <w:rsid w:val="00A725EB"/>
    <w:rsid w:val="00A73B0A"/>
    <w:rsid w:val="00A777DA"/>
    <w:rsid w:val="00A917B3"/>
    <w:rsid w:val="00AA0164"/>
    <w:rsid w:val="00AA1158"/>
    <w:rsid w:val="00AB427E"/>
    <w:rsid w:val="00AD73F5"/>
    <w:rsid w:val="00AE3E4D"/>
    <w:rsid w:val="00AE5002"/>
    <w:rsid w:val="00AE6407"/>
    <w:rsid w:val="00B135A6"/>
    <w:rsid w:val="00B226B2"/>
    <w:rsid w:val="00B2343D"/>
    <w:rsid w:val="00B31CEA"/>
    <w:rsid w:val="00B65A36"/>
    <w:rsid w:val="00B7330A"/>
    <w:rsid w:val="00B87BE1"/>
    <w:rsid w:val="00B930D7"/>
    <w:rsid w:val="00BA6A96"/>
    <w:rsid w:val="00BB0C5F"/>
    <w:rsid w:val="00BB52E2"/>
    <w:rsid w:val="00BC674C"/>
    <w:rsid w:val="00BD5734"/>
    <w:rsid w:val="00BD62CC"/>
    <w:rsid w:val="00BF27E9"/>
    <w:rsid w:val="00C21D35"/>
    <w:rsid w:val="00C35B56"/>
    <w:rsid w:val="00C435FE"/>
    <w:rsid w:val="00C514CA"/>
    <w:rsid w:val="00C7787D"/>
    <w:rsid w:val="00C85F72"/>
    <w:rsid w:val="00C95B8D"/>
    <w:rsid w:val="00C95DBF"/>
    <w:rsid w:val="00C96608"/>
    <w:rsid w:val="00CA1B98"/>
    <w:rsid w:val="00CB52A9"/>
    <w:rsid w:val="00CD0EAF"/>
    <w:rsid w:val="00CE0A1A"/>
    <w:rsid w:val="00CE0A52"/>
    <w:rsid w:val="00CE54F3"/>
    <w:rsid w:val="00CF09A5"/>
    <w:rsid w:val="00CF49C2"/>
    <w:rsid w:val="00D03845"/>
    <w:rsid w:val="00D2669F"/>
    <w:rsid w:val="00D35A7D"/>
    <w:rsid w:val="00D61250"/>
    <w:rsid w:val="00D862BE"/>
    <w:rsid w:val="00DB5F96"/>
    <w:rsid w:val="00DC0196"/>
    <w:rsid w:val="00DC0ED4"/>
    <w:rsid w:val="00DD018E"/>
    <w:rsid w:val="00DD0F29"/>
    <w:rsid w:val="00DF323D"/>
    <w:rsid w:val="00DF7CB1"/>
    <w:rsid w:val="00E175E1"/>
    <w:rsid w:val="00E20E38"/>
    <w:rsid w:val="00E250E3"/>
    <w:rsid w:val="00E25FA4"/>
    <w:rsid w:val="00E35FAE"/>
    <w:rsid w:val="00E84784"/>
    <w:rsid w:val="00E93ACA"/>
    <w:rsid w:val="00EA3502"/>
    <w:rsid w:val="00EA4436"/>
    <w:rsid w:val="00EB2437"/>
    <w:rsid w:val="00EC58A1"/>
    <w:rsid w:val="00ED074B"/>
    <w:rsid w:val="00ED08E4"/>
    <w:rsid w:val="00ED319C"/>
    <w:rsid w:val="00ED6E50"/>
    <w:rsid w:val="00EE3405"/>
    <w:rsid w:val="00F1090D"/>
    <w:rsid w:val="00F16FBC"/>
    <w:rsid w:val="00F3009A"/>
    <w:rsid w:val="00F36B54"/>
    <w:rsid w:val="00F43B0F"/>
    <w:rsid w:val="00F63AFC"/>
    <w:rsid w:val="00F71CBA"/>
    <w:rsid w:val="00F84FC4"/>
    <w:rsid w:val="00F92CE0"/>
    <w:rsid w:val="00FA023A"/>
    <w:rsid w:val="00FB20C7"/>
    <w:rsid w:val="00FB2C9B"/>
    <w:rsid w:val="00FB2F85"/>
    <w:rsid w:val="00FC2A4A"/>
    <w:rsid w:val="00FE3C41"/>
    <w:rsid w:val="00FF5056"/>
    <w:rsid w:val="00FF76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FAE"/>
    <w:pPr>
      <w:spacing w:after="200" w:line="276" w:lineRule="auto"/>
    </w:pPr>
    <w:rPr>
      <w:sz w:val="22"/>
      <w:szCs w:val="22"/>
      <w:lang w:eastAsia="en-US"/>
    </w:rPr>
  </w:style>
  <w:style w:type="paragraph" w:styleId="1">
    <w:name w:val="heading 1"/>
    <w:basedOn w:val="a"/>
    <w:next w:val="a"/>
    <w:link w:val="1Char"/>
    <w:qFormat/>
    <w:rsid w:val="00291215"/>
    <w:pPr>
      <w:keepNext/>
      <w:spacing w:after="0" w:line="240" w:lineRule="auto"/>
      <w:outlineLvl w:val="0"/>
    </w:pPr>
    <w:rPr>
      <w:rFonts w:ascii="Times New Roman" w:eastAsia="Times New Roman" w:hAnsi="Times New Roman"/>
      <w:sz w:val="28"/>
      <w:szCs w:val="24"/>
      <w:lang w:eastAsia="el-GR"/>
    </w:rPr>
  </w:style>
  <w:style w:type="paragraph" w:styleId="2">
    <w:name w:val="heading 2"/>
    <w:basedOn w:val="a"/>
    <w:next w:val="a"/>
    <w:link w:val="2Char"/>
    <w:uiPriority w:val="9"/>
    <w:unhideWhenUsed/>
    <w:qFormat/>
    <w:rsid w:val="00C95D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291215"/>
    <w:pPr>
      <w:keepNext/>
      <w:spacing w:after="0" w:line="240" w:lineRule="auto"/>
      <w:outlineLvl w:val="2"/>
    </w:pPr>
    <w:rPr>
      <w:rFonts w:ascii="Times New Roman" w:eastAsia="Times New Roman" w:hAnsi="Times New Roman"/>
      <w:b/>
      <w:bCs/>
      <w:sz w:val="26"/>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3CA9"/>
    <w:pPr>
      <w:tabs>
        <w:tab w:val="center" w:pos="4153"/>
        <w:tab w:val="right" w:pos="8306"/>
      </w:tabs>
      <w:spacing w:after="0" w:line="240" w:lineRule="auto"/>
    </w:pPr>
  </w:style>
  <w:style w:type="character" w:customStyle="1" w:styleId="Char">
    <w:name w:val="Κεφαλίδα Char"/>
    <w:basedOn w:val="a0"/>
    <w:link w:val="a3"/>
    <w:uiPriority w:val="99"/>
    <w:semiHidden/>
    <w:rsid w:val="00203CA9"/>
  </w:style>
  <w:style w:type="paragraph" w:styleId="a4">
    <w:name w:val="footer"/>
    <w:basedOn w:val="a"/>
    <w:link w:val="Char0"/>
    <w:uiPriority w:val="99"/>
    <w:unhideWhenUsed/>
    <w:rsid w:val="00203CA9"/>
    <w:pPr>
      <w:tabs>
        <w:tab w:val="center" w:pos="4153"/>
        <w:tab w:val="right" w:pos="8306"/>
      </w:tabs>
      <w:spacing w:after="0" w:line="240" w:lineRule="auto"/>
    </w:pPr>
  </w:style>
  <w:style w:type="character" w:customStyle="1" w:styleId="Char0">
    <w:name w:val="Υποσέλιδο Char"/>
    <w:basedOn w:val="a0"/>
    <w:link w:val="a4"/>
    <w:uiPriority w:val="99"/>
    <w:rsid w:val="00203CA9"/>
  </w:style>
  <w:style w:type="table" w:styleId="a5">
    <w:name w:val="Table Grid"/>
    <w:basedOn w:val="a1"/>
    <w:uiPriority w:val="59"/>
    <w:rsid w:val="002912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Επικεφαλίδα 1 Char"/>
    <w:basedOn w:val="a0"/>
    <w:link w:val="1"/>
    <w:rsid w:val="00291215"/>
    <w:rPr>
      <w:rFonts w:ascii="Times New Roman" w:eastAsia="Times New Roman" w:hAnsi="Times New Roman" w:cs="Times New Roman"/>
      <w:sz w:val="28"/>
      <w:szCs w:val="24"/>
      <w:lang w:eastAsia="el-GR"/>
    </w:rPr>
  </w:style>
  <w:style w:type="character" w:customStyle="1" w:styleId="3Char">
    <w:name w:val="Επικεφαλίδα 3 Char"/>
    <w:basedOn w:val="a0"/>
    <w:link w:val="3"/>
    <w:rsid w:val="00291215"/>
    <w:rPr>
      <w:rFonts w:ascii="Times New Roman" w:eastAsia="Times New Roman" w:hAnsi="Times New Roman" w:cs="Times New Roman"/>
      <w:b/>
      <w:bCs/>
      <w:sz w:val="26"/>
      <w:szCs w:val="24"/>
      <w:lang w:eastAsia="el-GR"/>
    </w:rPr>
  </w:style>
  <w:style w:type="paragraph" w:styleId="a6">
    <w:name w:val="Document Map"/>
    <w:basedOn w:val="a"/>
    <w:link w:val="Char1"/>
    <w:uiPriority w:val="99"/>
    <w:semiHidden/>
    <w:unhideWhenUsed/>
    <w:rsid w:val="00291215"/>
    <w:pPr>
      <w:spacing w:after="0" w:line="240" w:lineRule="auto"/>
    </w:pPr>
    <w:rPr>
      <w:rFonts w:ascii="Tahoma" w:hAnsi="Tahoma" w:cs="Tahoma"/>
      <w:sz w:val="16"/>
      <w:szCs w:val="16"/>
    </w:rPr>
  </w:style>
  <w:style w:type="character" w:customStyle="1" w:styleId="Char1">
    <w:name w:val="Χάρτης εγγράφου Char"/>
    <w:basedOn w:val="a0"/>
    <w:link w:val="a6"/>
    <w:uiPriority w:val="99"/>
    <w:semiHidden/>
    <w:rsid w:val="00291215"/>
    <w:rPr>
      <w:rFonts w:ascii="Tahoma" w:hAnsi="Tahoma" w:cs="Tahoma"/>
      <w:sz w:val="16"/>
      <w:szCs w:val="16"/>
    </w:rPr>
  </w:style>
  <w:style w:type="character" w:styleId="-">
    <w:name w:val="Hyperlink"/>
    <w:basedOn w:val="a0"/>
    <w:uiPriority w:val="99"/>
    <w:unhideWhenUsed/>
    <w:rsid w:val="00F36B54"/>
    <w:rPr>
      <w:color w:val="0000FF"/>
      <w:u w:val="single"/>
    </w:rPr>
  </w:style>
  <w:style w:type="paragraph" w:styleId="a7">
    <w:name w:val="Balloon Text"/>
    <w:basedOn w:val="a"/>
    <w:link w:val="Char2"/>
    <w:uiPriority w:val="99"/>
    <w:semiHidden/>
    <w:unhideWhenUsed/>
    <w:rsid w:val="00031505"/>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031505"/>
    <w:rPr>
      <w:rFonts w:ascii="Tahoma" w:hAnsi="Tahoma" w:cs="Tahoma"/>
      <w:sz w:val="16"/>
      <w:szCs w:val="16"/>
      <w:lang w:eastAsia="en-US"/>
    </w:rPr>
  </w:style>
  <w:style w:type="character" w:styleId="a8">
    <w:name w:val="Strong"/>
    <w:basedOn w:val="a0"/>
    <w:uiPriority w:val="22"/>
    <w:qFormat/>
    <w:rsid w:val="00AE5002"/>
    <w:rPr>
      <w:b/>
      <w:bCs/>
    </w:rPr>
  </w:style>
  <w:style w:type="character" w:customStyle="1" w:styleId="2Char">
    <w:name w:val="Επικεφαλίδα 2 Char"/>
    <w:basedOn w:val="a0"/>
    <w:link w:val="2"/>
    <w:uiPriority w:val="9"/>
    <w:rsid w:val="00C95DBF"/>
    <w:rPr>
      <w:rFonts w:asciiTheme="majorHAnsi" w:eastAsiaTheme="majorEastAsia" w:hAnsiTheme="majorHAnsi" w:cstheme="majorBidi"/>
      <w:b/>
      <w:bCs/>
      <w:color w:val="4F81BD" w:themeColor="accent1"/>
      <w:sz w:val="26"/>
      <w:szCs w:val="26"/>
      <w:lang w:eastAsia="en-US"/>
    </w:rPr>
  </w:style>
  <w:style w:type="paragraph" w:customStyle="1" w:styleId="10">
    <w:name w:val="Χωρίς διάστιχο1"/>
    <w:rsid w:val="004E0B45"/>
    <w:rPr>
      <w:rFonts w:eastAsia="Times New Roman"/>
      <w:szCs w:val="22"/>
      <w:lang w:eastAsia="en-US"/>
    </w:rPr>
  </w:style>
  <w:style w:type="paragraph" w:customStyle="1" w:styleId="11">
    <w:name w:val="Παράγραφος λίστας1"/>
    <w:basedOn w:val="a"/>
    <w:rsid w:val="004E0B45"/>
    <w:pPr>
      <w:spacing w:before="240" w:after="0"/>
      <w:ind w:left="720"/>
      <w:contextualSpacing/>
      <w:jc w:val="both"/>
    </w:pPr>
    <w:rPr>
      <w:rFonts w:ascii="Tahoma" w:eastAsia="Times New Roman" w:hAnsi="Tahoma" w:cs="Tahoma"/>
      <w:sz w:val="20"/>
    </w:rPr>
  </w:style>
  <w:style w:type="paragraph" w:styleId="a9">
    <w:name w:val="List Paragraph"/>
    <w:basedOn w:val="a"/>
    <w:uiPriority w:val="34"/>
    <w:qFormat/>
    <w:rsid w:val="00FB20C7"/>
    <w:pPr>
      <w:ind w:left="720"/>
      <w:contextualSpacing/>
    </w:pPr>
  </w:style>
</w:styles>
</file>

<file path=word/webSettings.xml><?xml version="1.0" encoding="utf-8"?>
<w:webSettings xmlns:r="http://schemas.openxmlformats.org/officeDocument/2006/relationships" xmlns:w="http://schemas.openxmlformats.org/wordprocessingml/2006/main">
  <w:divs>
    <w:div w:id="198576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imosnet.gr/blog/laws/&#965;&#960;-&#949;&#963;-&#949;&#947;&#954;-37-&#959;&#953;&#954;-2109728-05-2012/" TargetMode="External"/><Relationship Id="rId18" Type="http://schemas.openxmlformats.org/officeDocument/2006/relationships/hyperlink" Target="http://dimosnet.gr/blog/laws/&#960;&#961;&#940;&#958;&#951;-842014-&#954;&#955;&#953;&#956;-&#964;&#956;-7/" TargetMode="External"/><Relationship Id="rId26" Type="http://schemas.openxmlformats.org/officeDocument/2006/relationships/hyperlink" Target="http://dimosnet.gr/blog/laws/&#945;&#961;&#952;&#961;&#959;-10-&#954;&#945;&#964;&#940;&#964;&#945;&#958;&#951;-&#949;&#960;&#953;&#967;&#949;&#953;&#961;&#942;&#963;&#949;&#969;&#957;-&#945;&#957;&#940;-&#954;&#955;&#940;&#948;/" TargetMode="External"/><Relationship Id="rId39" Type="http://schemas.openxmlformats.org/officeDocument/2006/relationships/hyperlink" Target="http://dimosnet.gr/blog/laws/&#945;&#961;&#952;&#961;&#959;-22-&#949;&#960;&#953;&#956;&#972;&#961;&#966;&#969;&#963;&#951;-&#964;&#949;&#967;&#957;&#953;&#954;&#974;&#957;-&#945;&#963;&#966;&#940;&#955;&#949;&#953;&#945;&#962;/" TargetMode="External"/><Relationship Id="rId3" Type="http://schemas.openxmlformats.org/officeDocument/2006/relationships/styles" Target="styles.xml"/><Relationship Id="rId21" Type="http://schemas.openxmlformats.org/officeDocument/2006/relationships/hyperlink" Target="http://dimosnet.gr/blog/laws/&#960;-&#948;-9487-&#966;&#949;&#954;-541987-&#964;&#949;&#973;&#967;&#959;&#962;-&#945;-&#960;&#961;&#959;&#963;&#964;&#945;&#963;&#943;&#945;-&#964;&#969;&#957;-&#949;&#961;&#947;&#945;&#950;/" TargetMode="External"/><Relationship Id="rId34" Type="http://schemas.openxmlformats.org/officeDocument/2006/relationships/hyperlink" Target="https://dimosnet.gr/blog/laws/&#945;&#961;&#952;&#961;&#959;-18-&#949;&#960;&#943;&#946;&#955;&#949;&#968;&#951;-&#964;&#951;&#962;-&#965;&#947;&#949;&#943;&#945;&#962;-&#964;&#969;&#957;-&#949;&#961;&#947;&#945;&#950;&#959;/" TargetMode="External"/><Relationship Id="rId42" Type="http://schemas.openxmlformats.org/officeDocument/2006/relationships/hyperlink" Target="http://dimosnet.gr/blog/law_explanation_category/n23609asfaleia_ergazomenwn/?MDL=pages&amp;page=leafs&amp;br=N_N0000000002_N0000023676_N0000000020_N0000000037_N0000005792_N0000007692&amp;ids=51341,51346" TargetMode="External"/><Relationship Id="rId47" Type="http://schemas.openxmlformats.org/officeDocument/2006/relationships/hyperlink" Target="http://dimosnet.gr/blog/laws/&#945;&#961;&#952;&#961;&#959;-21-&#967;&#961;&#972;&#957;&#959;&#962;-&#945;&#960;&#945;&#963;&#967;&#972;&#955;&#951;&#963;&#951;&#962;-&#964;&#949;&#967;&#957;&#953;&#954;&#959;&#973;-&#945;&#963;/"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imosnet.gr/blog/laws/&#940;&#961;&#952;&#961;&#959;-27-5/" TargetMode="External"/><Relationship Id="rId17" Type="http://schemas.openxmlformats.org/officeDocument/2006/relationships/hyperlink" Target="http://dimosnet.gr/blog/laws/&#960;&#961;&#940;&#958;&#951;-2202013-&#954;&#955;&#953;&#956;-&#964;&#956;-1/" TargetMode="External"/><Relationship Id="rId25" Type="http://schemas.openxmlformats.org/officeDocument/2006/relationships/hyperlink" Target="http://dimosnet.gr/blog/law_category/p-d-_338__01_fek_227__09-10-2001_teyxos_a/" TargetMode="External"/><Relationship Id="rId33" Type="http://schemas.openxmlformats.org/officeDocument/2006/relationships/hyperlink" Target="https://dimosnet.gr/blog/laws/&#945;&#961;&#952;&#961;&#959;-20-&#963;&#965;&#957;&#949;&#961;&#947;&#945;&#963;&#943;&#945;-&#964;&#949;&#967;&#957;&#953;&#954;&#959;&#973;-&#945;&#963;&#966;&#940;&#955;&#949;&#953;&#945;&#962;/" TargetMode="External"/><Relationship Id="rId38" Type="http://schemas.openxmlformats.org/officeDocument/2006/relationships/hyperlink" Target="http://dimosnet.gr/blog/laws/&#945;&#961;&#952;&#961;&#959;-11-&#960;&#961;&#959;&#963;&#972;&#957;&#964;&#945;-&#964;&#949;&#967;&#957;&#953;&#954;&#959;&#973;-&#945;&#963;&#966;&#940;&#955;&#949;&#953;&#945;&#962;/" TargetMode="External"/><Relationship Id="rId46" Type="http://schemas.openxmlformats.org/officeDocument/2006/relationships/hyperlink" Target="http://dimosnet.gr/blog/laws/&#945;&#961;&#952;&#961;&#959;-10-&#954;&#945;&#964;&#940;&#964;&#945;&#958;&#951;-&#949;&#960;&#953;&#967;&#949;&#953;&#961;&#942;&#963;&#949;&#969;&#957;-&#945;&#957;&#940;-&#954;&#955;&#940;&#948;/" TargetMode="External"/><Relationship Id="rId2" Type="http://schemas.openxmlformats.org/officeDocument/2006/relationships/numbering" Target="numbering.xml"/><Relationship Id="rId16" Type="http://schemas.openxmlformats.org/officeDocument/2006/relationships/hyperlink" Target="http://dimosnet.gr/blog/laws/&#960;&#961;&#940;&#958;&#951;-1982013-&#954;&#955;&#953;&#956;-&#964;&#956;-1/" TargetMode="External"/><Relationship Id="rId20" Type="http://schemas.openxmlformats.org/officeDocument/2006/relationships/hyperlink" Target="http://dimosnet.gr/blog/laws/&#945;&#961;&#952;&#961;&#959;-8-&#965;&#960;&#959;&#967;&#961;&#941;&#969;&#963;&#951;-&#945;&#960;&#945;&#963;&#967;&#972;&#955;&#951;&#963;&#951;&#962;-&#964;&#949;&#967;&#957;&#953;&#954;&#959;/" TargetMode="External"/><Relationship Id="rId29" Type="http://schemas.openxmlformats.org/officeDocument/2006/relationships/hyperlink" Target="https://dimosnet.gr/blog/laws/&#945;&#961;&#952;&#961;&#959;-18-&#949;&#960;&#943;&#946;&#955;&#949;&#968;&#951;-&#964;&#951;&#962;-&#965;&#947;&#949;&#943;&#945;&#962;-&#964;&#969;&#957;-&#949;&#961;&#947;&#945;&#950;&#959;/" TargetMode="External"/><Relationship Id="rId41" Type="http://schemas.openxmlformats.org/officeDocument/2006/relationships/hyperlink" Target="http://dimosnet.gr/blog/laws/&#945;&#961;&#952;&#961;&#959;-9-&#960;&#945;&#961;&#959;&#967;&#942;-&#965;&#960;&#951;&#961;&#949;&#963;&#953;&#974;&#957;-&#960;&#961;&#959;&#963;&#964;&#945;&#963;&#943;&#945;&#962;-&#954;&#9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mosnet.gr/blog/laws/&#945;&#961;&#952;&#961;&#959;-12-&#952;&#941;&#956;&#945;&#964;&#945;-&#960;&#961;&#959;&#963;&#969;&#960;&#953;&#954;&#959;&#973;-&#959;&#964;&#945;/" TargetMode="External"/><Relationship Id="rId24" Type="http://schemas.openxmlformats.org/officeDocument/2006/relationships/hyperlink" Target="http://dimosnet.gr/blog/law_category/p-d-_399__94_fek_221__19-12-1994_teyxos_a/" TargetMode="External"/><Relationship Id="rId32" Type="http://schemas.openxmlformats.org/officeDocument/2006/relationships/hyperlink" Target="https://dimosnet.gr/blog/laws/&#945;&#961;&#952;&#961;&#959;-20-&#963;&#965;&#957;&#949;&#961;&#947;&#945;&#963;&#943;&#945;-&#964;&#949;&#967;&#957;&#953;&#954;&#959;&#973;-&#945;&#963;&#966;&#940;&#955;&#949;&#953;&#945;&#962;/" TargetMode="External"/><Relationship Id="rId37" Type="http://schemas.openxmlformats.org/officeDocument/2006/relationships/hyperlink" Target="http://dimosnet.gr/blog/laws/&#945;&#961;&#952;&#961;&#959;-11-&#960;&#961;&#959;&#963;&#972;&#957;&#964;&#945;-&#964;&#949;&#967;&#957;&#953;&#954;&#959;&#973;-&#945;&#963;&#966;&#940;&#955;&#949;&#953;&#945;&#962;/" TargetMode="External"/><Relationship Id="rId40" Type="http://schemas.openxmlformats.org/officeDocument/2006/relationships/hyperlink" Target="http://dimosnet.gr/blog/laws/&#945;&#961;&#952;&#961;&#959;-11-&#960;&#961;&#959;&#963;&#972;&#957;&#964;&#945;-&#964;&#949;&#967;&#957;&#953;&#954;&#959;&#973;-&#945;&#963;&#966;&#940;&#955;&#949;&#953;&#945;&#962;/" TargetMode="External"/><Relationship Id="rId45" Type="http://schemas.openxmlformats.org/officeDocument/2006/relationships/hyperlink" Target="http://dimosnet.gr/blog/laws/&#945;&#961;&#952;&#961;&#959;-8-&#965;&#960;&#959;&#967;&#961;&#941;&#969;&#963;&#951;-&#945;&#960;&#945;&#963;&#967;&#972;&#955;&#951;&#963;&#951;&#962;-&#964;&#949;&#967;&#957;&#953;&#954;&#959;/" TargetMode="External"/><Relationship Id="rId5" Type="http://schemas.openxmlformats.org/officeDocument/2006/relationships/webSettings" Target="webSettings.xml"/><Relationship Id="rId15" Type="http://schemas.openxmlformats.org/officeDocument/2006/relationships/hyperlink" Target="http://dimosnet.gr/blog/laws/&#960;&#961;&#940;&#958;&#951;-1972013-&#954;&#955;&#953;&#956;-&#964;&#956;-1-&#972;&#956;&#959;&#953;&#949;&#962;-&#959;&#953;-&#960;&#961;&#940;&#958;&#949;&#953;&#962;-&#949;&#955;-&#963;/" TargetMode="External"/><Relationship Id="rId23" Type="http://schemas.openxmlformats.org/officeDocument/2006/relationships/hyperlink" Target="http://dimosnet.gr/blog/laws/&#960;-&#948;-18695-&#966;&#949;&#954;-971995-&#964;&#949;&#973;&#967;&#959;&#962;-&#945;/" TargetMode="External"/><Relationship Id="rId28" Type="http://schemas.openxmlformats.org/officeDocument/2006/relationships/hyperlink" Target="https://dimosnet.gr/blog/laws/&#945;&#961;&#952;&#961;&#959;-18-&#949;&#960;&#943;&#946;&#955;&#949;&#968;&#951;-&#964;&#951;&#962;-&#965;&#947;&#949;&#943;&#945;&#962;-&#964;&#969;&#957;-&#949;&#961;&#947;&#945;&#950;&#959;/" TargetMode="External"/><Relationship Id="rId36" Type="http://schemas.openxmlformats.org/officeDocument/2006/relationships/hyperlink" Target="https://dimosnet.gr/blog/laws/&#945;&#961;&#952;&#961;&#959;-15-&#949;&#960;&#943;&#946;&#955;&#949;&#968;&#951;-&#963;&#965;&#957;&#952;&#951;&#954;&#974;&#957;-&#949;&#961;&#947;&#945;&#963;&#943;&#945;&#962;/" TargetMode="External"/><Relationship Id="rId49" Type="http://schemas.openxmlformats.org/officeDocument/2006/relationships/fontTable" Target="fontTable.xml"/><Relationship Id="rId10" Type="http://schemas.openxmlformats.org/officeDocument/2006/relationships/hyperlink" Target="http://dimosnet.gr/blog/laws/&#940;&#961;&#952;&#961;&#959;-15-&#959;&#961;&#953;&#963;&#956;&#959;&#943;-&#940;&#961;&#952;&#961;&#959;-1-&#959;&#948;&#951;&#947;&#943;&#945;&#962;-200418&#949;&#954;-&#940;&#961;&#952;/" TargetMode="External"/><Relationship Id="rId19" Type="http://schemas.openxmlformats.org/officeDocument/2006/relationships/hyperlink" Target="http://dimosnet.gr/blog/laws/&#960;&#961;&#940;&#958;&#951;-1782014-&#954;&#955;&#953;&#956;-&#964;&#956;-7/" TargetMode="External"/><Relationship Id="rId31" Type="http://schemas.openxmlformats.org/officeDocument/2006/relationships/hyperlink" Target="https://dimosnet.gr/blog/laws/&#945;&#961;&#952;&#961;&#959;-18-&#949;&#960;&#943;&#946;&#955;&#949;&#968;&#951;-&#964;&#951;&#962;-&#965;&#947;&#949;&#943;&#945;&#962;-&#964;&#969;&#957;-&#949;&#961;&#947;&#945;&#950;&#959;/" TargetMode="External"/><Relationship Id="rId44" Type="http://schemas.openxmlformats.org/officeDocument/2006/relationships/hyperlink" Target="https://dimosnet.gr/blog/law_explanation/&#964;&#949;&#967;&#957;&#953;&#954;&#972;&#962;-&#945;&#963;&#966;&#945;&#955;&#949;&#943;&#945;&#962;-&#947;&#953;&#945;&#964;&#961;&#972;&#962;-&#949;&#961;&#947;&#945;&#963;&#943;&#945;&#962;/?MDL=pages&amp;page=leafs&amp;br=N_N0000000002_N0000023676_N0000000020_N0000000037_N0000005792_N0000007692&amp;ids=51345,51348" TargetMode="External"/><Relationship Id="rId4" Type="http://schemas.openxmlformats.org/officeDocument/2006/relationships/settings" Target="settings.xml"/><Relationship Id="rId9" Type="http://schemas.openxmlformats.org/officeDocument/2006/relationships/hyperlink" Target="http://dimosnet.gr/blog/laws/&#945;&#961;&#952;&#961;&#959;-6-&#963;&#965;&#956;&#946;&#940;&#963;&#949;&#953;&#962;-&#956;&#943;&#963;&#952;&#969;&#963;&#951;&#962;-&#941;&#961;&#947;&#959;&#965;/" TargetMode="External"/><Relationship Id="rId14" Type="http://schemas.openxmlformats.org/officeDocument/2006/relationships/hyperlink" Target="http://dimosnet.gr/blog/laws/&#965;&#960;-&#949;&#963;-&#949;&#947;&#954;-37-&#959;&#953;&#954;-2109728-05-2012/" TargetMode="External"/><Relationship Id="rId22" Type="http://schemas.openxmlformats.org/officeDocument/2006/relationships/hyperlink" Target="http://dimosnet.gr/blog/laws/&#960;-&#948;-21206-&#966;&#949;&#954;-21209-10-2006-&#964;&#949;&#973;&#967;&#959;&#962;-&#946;/" TargetMode="External"/><Relationship Id="rId27" Type="http://schemas.openxmlformats.org/officeDocument/2006/relationships/hyperlink" Target="https://dimosnet.gr/blog/laws/&#945;&#961;&#952;&#961;&#959;-18-&#949;&#960;&#943;&#946;&#955;&#949;&#968;&#951;-&#964;&#951;&#962;-&#965;&#947;&#949;&#943;&#945;&#962;-&#964;&#969;&#957;-&#949;&#961;&#947;&#945;&#950;&#959;/" TargetMode="External"/><Relationship Id="rId30" Type="http://schemas.openxmlformats.org/officeDocument/2006/relationships/hyperlink" Target="https://dimosnet.gr/blog/laws/&#945;&#961;&#952;&#961;&#959;-18-&#949;&#960;&#943;&#946;&#955;&#949;&#968;&#951;-&#964;&#951;&#962;-&#965;&#947;&#949;&#943;&#945;&#962;-&#964;&#969;&#957;-&#949;&#961;&#947;&#945;&#950;&#959;/" TargetMode="External"/><Relationship Id="rId35" Type="http://schemas.openxmlformats.org/officeDocument/2006/relationships/hyperlink" Target="http://dimosnet.gr/blog/laws/&#945;&#961;&#952;&#961;&#959;-15-&#949;&#960;&#943;&#946;&#955;&#949;&#968;&#951;-&#963;&#965;&#957;&#952;&#951;&#954;&#974;&#957;-&#949;&#961;&#947;&#945;&#963;&#943;&#945;&#962;/" TargetMode="External"/><Relationship Id="rId43" Type="http://schemas.openxmlformats.org/officeDocument/2006/relationships/hyperlink" Target="https://dimosnet.gr/blog/laws/&#945;&#961;&#952;&#961;&#959;-15-&#949;&#960;&#943;&#946;&#955;&#949;&#968;&#951;-&#963;&#965;&#957;&#952;&#951;&#954;&#974;&#957;-&#949;&#961;&#947;&#945;&#963;&#943;&#945;&#962;/" TargetMode="External"/><Relationship Id="rId48" Type="http://schemas.openxmlformats.org/officeDocument/2006/relationships/footer" Target="footer1.xml"/><Relationship Id="rId8"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E:\My%20Documents\&#922;&#927;&#921;&#925;&#927;&#932;&#919;&#932;&#913;%20&#931;&#932;&#913;&#924;&#913;&#932;&#913;&#931;\&#916;&#921;&#913;&#934;&#927;&#929;&#913;%20&#917;&#925;&#932;&#933;&#928;&#913;\&#928;&#961;&#972;&#964;&#965;&#960;&#959;%20&#917;&#958;&#949;&#961;&#967;&#972;&#956;&#949;&#957;&#959;_rev0.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43DBA-0E7C-4D99-9E11-FD2013935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Πρότυπο Εξερχόμενο_rev0.dotx</Template>
  <TotalTime>112</TotalTime>
  <Pages>1</Pages>
  <Words>4642</Words>
  <Characters>25067</Characters>
  <Application>Microsoft Office Word</Application>
  <DocSecurity>0</DocSecurity>
  <Lines>208</Lines>
  <Paragraphs>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29650</CharactersWithSpaces>
  <SharedDoc>false</SharedDoc>
  <HLinks>
    <vt:vector size="6" baseType="variant">
      <vt:variant>
        <vt:i4>3080219</vt:i4>
      </vt:variant>
      <vt:variant>
        <vt:i4>0</vt:i4>
      </vt:variant>
      <vt:variant>
        <vt:i4>0</vt:i4>
      </vt:variant>
      <vt:variant>
        <vt:i4>5</vt:i4>
      </vt:variant>
      <vt:variant>
        <vt:lpwstr>mailto:patsahakis@dionysos.gr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nzolotar</dc:creator>
  <cp:lastModifiedBy>Patsahakis</cp:lastModifiedBy>
  <cp:revision>14</cp:revision>
  <cp:lastPrinted>2023-07-11T10:00:00Z</cp:lastPrinted>
  <dcterms:created xsi:type="dcterms:W3CDTF">2023-07-11T08:31:00Z</dcterms:created>
  <dcterms:modified xsi:type="dcterms:W3CDTF">2023-07-11T10:00:00Z</dcterms:modified>
</cp:coreProperties>
</file>