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r>
        <w:rPr>
          <w:rFonts w:ascii="Calibri" w:hAnsi="Calibri" w:cs="Calibri"/>
          <w:sz w:val="22"/>
          <w:szCs w:val="22"/>
        </w:rPr>
        <w:t>ΕΛΛΗΝΙΚΗ ΔΗΜΟΚΡΑΤΙΑ</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ΑΡΙΘΜΟΣ ΜΕΛΕΤΗΣ  28/2023</w:t>
      </w:r>
    </w:p>
    <w:p w:rsidR="005A4575" w:rsidRDefault="005A4575" w:rsidP="0063043D">
      <w:pPr>
        <w:spacing w:after="0" w:line="240" w:lineRule="auto"/>
        <w:jc w:val="both"/>
        <w:rPr>
          <w:rFonts w:ascii="Calibri" w:hAnsi="Calibri" w:cs="Calibri"/>
          <w:sz w:val="22"/>
          <w:szCs w:val="22"/>
        </w:rPr>
      </w:pPr>
      <w:r>
        <w:rPr>
          <w:rFonts w:ascii="Calibri" w:hAnsi="Calibri" w:cs="Calibri"/>
          <w:sz w:val="22"/>
          <w:szCs w:val="22"/>
        </w:rPr>
        <w:t>ΝΟΜΟΣ ΑΤΤΙΚΗΣ</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5A4575" w:rsidRDefault="005A4575" w:rsidP="0063043D">
      <w:pPr>
        <w:spacing w:after="0" w:line="240" w:lineRule="auto"/>
        <w:jc w:val="both"/>
        <w:rPr>
          <w:rFonts w:ascii="Calibri" w:hAnsi="Calibri" w:cs="Calibri"/>
          <w:sz w:val="22"/>
          <w:szCs w:val="22"/>
        </w:rPr>
      </w:pPr>
      <w:r>
        <w:rPr>
          <w:rFonts w:ascii="Calibri" w:hAnsi="Calibri" w:cs="Calibri"/>
          <w:sz w:val="22"/>
          <w:szCs w:val="22"/>
        </w:rPr>
        <w:t>ΔΗΜΟΣ ΔΙΟΝΥΣΟΥ</w:t>
      </w: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center"/>
        <w:rPr>
          <w:rFonts w:ascii="Calibri" w:hAnsi="Calibri" w:cs="Calibri"/>
          <w:sz w:val="22"/>
          <w:szCs w:val="22"/>
        </w:rPr>
      </w:pPr>
      <w:r>
        <w:rPr>
          <w:rFonts w:ascii="Calibri" w:hAnsi="Calibri" w:cs="Calibri"/>
          <w:sz w:val="22"/>
          <w:szCs w:val="22"/>
        </w:rPr>
        <w:t>ΜΕΛΕΤΗ ΠΡΟΜΗΘΕΙΑΣ</w:t>
      </w:r>
    </w:p>
    <w:p w:rsidR="005A4575" w:rsidRDefault="005A4575" w:rsidP="0063043D">
      <w:pPr>
        <w:spacing w:after="0" w:line="240" w:lineRule="auto"/>
        <w:jc w:val="center"/>
        <w:rPr>
          <w:rFonts w:ascii="Calibri" w:hAnsi="Calibri" w:cs="Calibri"/>
          <w:sz w:val="22"/>
          <w:szCs w:val="22"/>
        </w:rPr>
      </w:pPr>
      <w:r>
        <w:rPr>
          <w:rFonts w:ascii="Calibri" w:hAnsi="Calibri" w:cs="Calibri"/>
          <w:sz w:val="22"/>
          <w:szCs w:val="22"/>
        </w:rPr>
        <w:t xml:space="preserve">ΟΙΚΟΔΟΜΙΚΩΝ ΥΛΙΚΩΝ, ΧΡΩΜΑΤΩΝ ΚΑΙ </w:t>
      </w:r>
    </w:p>
    <w:p w:rsidR="005A4575" w:rsidRDefault="005A4575" w:rsidP="0063043D">
      <w:pPr>
        <w:spacing w:after="0" w:line="240" w:lineRule="auto"/>
        <w:jc w:val="center"/>
        <w:rPr>
          <w:rFonts w:ascii="Calibri" w:hAnsi="Calibri" w:cs="Calibri"/>
          <w:sz w:val="22"/>
          <w:szCs w:val="22"/>
        </w:rPr>
      </w:pPr>
      <w:r>
        <w:rPr>
          <w:rFonts w:ascii="Calibri" w:hAnsi="Calibri" w:cs="Calibri"/>
          <w:sz w:val="22"/>
          <w:szCs w:val="22"/>
        </w:rPr>
        <w:t>ΕΤΟΙΜΟΥ ΣΚΥΡΟΔΕΜΑΤΟΣ</w:t>
      </w: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both"/>
        <w:rPr>
          <w:rFonts w:ascii="Calibri" w:hAnsi="Calibri" w:cs="Calibri"/>
          <w:sz w:val="22"/>
          <w:szCs w:val="22"/>
        </w:rPr>
      </w:pPr>
    </w:p>
    <w:p w:rsidR="005A4575" w:rsidRDefault="005A4575" w:rsidP="0063043D">
      <w:pPr>
        <w:spacing w:after="0" w:line="240" w:lineRule="auto"/>
        <w:jc w:val="center"/>
        <w:rPr>
          <w:rFonts w:ascii="Calibri" w:hAnsi="Calibri" w:cs="Calibri"/>
          <w:spacing w:val="-3"/>
          <w:sz w:val="22"/>
          <w:szCs w:val="22"/>
        </w:rPr>
      </w:pPr>
      <w:r>
        <w:rPr>
          <w:rFonts w:ascii="Calibri" w:hAnsi="Calibri" w:cs="Calibri"/>
          <w:sz w:val="22"/>
          <w:szCs w:val="22"/>
        </w:rPr>
        <w:t>ΙΟΥΛΙΟΣ 2023</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ΕΛΛΗΝΙΚΗ ΔΗΜΟΚΡΑΤΙΑ</w:t>
      </w:r>
      <w:r>
        <w:rPr>
          <w:rFonts w:ascii="Calibri" w:hAnsi="Calibri" w:cs="Calibri"/>
          <w:spacing w:val="-3"/>
          <w:sz w:val="22"/>
          <w:szCs w:val="22"/>
        </w:rPr>
        <w:tab/>
      </w:r>
      <w:r>
        <w:rPr>
          <w:rFonts w:ascii="Calibri" w:hAnsi="Calibri" w:cs="Calibri"/>
          <w:spacing w:val="-3"/>
          <w:sz w:val="22"/>
          <w:szCs w:val="22"/>
        </w:rPr>
        <w:tab/>
      </w:r>
      <w:r>
        <w:rPr>
          <w:rFonts w:ascii="Calibri" w:hAnsi="Calibri" w:cs="Calibri"/>
          <w:spacing w:val="-3"/>
          <w:sz w:val="22"/>
          <w:szCs w:val="22"/>
        </w:rPr>
        <w:tab/>
      </w:r>
      <w:r>
        <w:rPr>
          <w:rFonts w:ascii="Calibri" w:hAnsi="Calibri" w:cs="Calibri"/>
          <w:spacing w:val="-3"/>
          <w:sz w:val="22"/>
          <w:szCs w:val="22"/>
        </w:rPr>
        <w:tab/>
      </w:r>
      <w:r>
        <w:rPr>
          <w:rFonts w:ascii="Calibri" w:hAnsi="Calibri" w:cs="Calibri"/>
          <w:spacing w:val="-3"/>
          <w:sz w:val="22"/>
          <w:szCs w:val="22"/>
        </w:rPr>
        <w:tab/>
      </w:r>
      <w:r>
        <w:rPr>
          <w:rFonts w:ascii="Calibri" w:hAnsi="Calibri" w:cs="Calibri"/>
          <w:spacing w:val="-3"/>
          <w:sz w:val="22"/>
          <w:szCs w:val="22"/>
        </w:rPr>
        <w:tab/>
      </w:r>
      <w:r>
        <w:rPr>
          <w:rFonts w:ascii="Calibri" w:hAnsi="Calibri" w:cs="Calibri"/>
          <w:spacing w:val="-3"/>
          <w:sz w:val="22"/>
          <w:szCs w:val="22"/>
        </w:rPr>
        <w:tab/>
        <w:t>ΠΡΟΜΗΘΕΙΑ ΟΙΚΟΔΟΜΙΚΩΝ</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ΔΗΜΟΣ ΔΙΟΝΥΣΟΥ</w:t>
      </w:r>
      <w:r>
        <w:rPr>
          <w:rFonts w:ascii="Calibri" w:hAnsi="Calibri" w:cs="Calibri"/>
          <w:spacing w:val="-3"/>
          <w:sz w:val="22"/>
          <w:szCs w:val="22"/>
        </w:rPr>
        <w:tab/>
      </w:r>
      <w:r>
        <w:rPr>
          <w:rFonts w:ascii="Calibri" w:hAnsi="Calibri" w:cs="Calibri"/>
          <w:spacing w:val="-3"/>
          <w:sz w:val="22"/>
          <w:szCs w:val="22"/>
        </w:rPr>
        <w:tab/>
      </w:r>
      <w:r>
        <w:rPr>
          <w:rFonts w:ascii="Calibri" w:hAnsi="Calibri" w:cs="Calibri"/>
          <w:spacing w:val="-3"/>
          <w:sz w:val="22"/>
          <w:szCs w:val="22"/>
        </w:rPr>
        <w:tab/>
      </w:r>
      <w:r>
        <w:rPr>
          <w:rFonts w:ascii="Calibri" w:hAnsi="Calibri" w:cs="Calibri"/>
          <w:spacing w:val="-3"/>
          <w:sz w:val="22"/>
          <w:szCs w:val="22"/>
        </w:rPr>
        <w:tab/>
      </w:r>
      <w:r>
        <w:rPr>
          <w:rFonts w:ascii="Calibri" w:hAnsi="Calibri" w:cs="Calibri"/>
          <w:spacing w:val="-3"/>
          <w:sz w:val="22"/>
          <w:szCs w:val="22"/>
        </w:rPr>
        <w:tab/>
      </w:r>
      <w:r>
        <w:rPr>
          <w:rFonts w:ascii="Calibri" w:hAnsi="Calibri" w:cs="Calibri"/>
          <w:spacing w:val="-3"/>
          <w:sz w:val="22"/>
          <w:szCs w:val="22"/>
        </w:rPr>
        <w:tab/>
      </w:r>
      <w:r>
        <w:rPr>
          <w:rFonts w:ascii="Calibri" w:hAnsi="Calibri" w:cs="Calibri"/>
          <w:spacing w:val="-3"/>
          <w:sz w:val="22"/>
          <w:szCs w:val="22"/>
        </w:rPr>
        <w:tab/>
      </w:r>
      <w:r>
        <w:rPr>
          <w:rFonts w:ascii="Calibri" w:hAnsi="Calibri" w:cs="Calibri"/>
          <w:spacing w:val="-3"/>
          <w:sz w:val="22"/>
          <w:szCs w:val="22"/>
        </w:rPr>
        <w:tab/>
        <w:t>ΥΛΙΚΩΝ, ΧΡΩΜΑΤΩΝ ΚΑΙ</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ΔΙΕΥΘΥΝΣΗ ΠΕΡΙΒΑΛΛΟΝΤΟΣ</w:t>
      </w:r>
      <w:r>
        <w:rPr>
          <w:rFonts w:ascii="Calibri" w:hAnsi="Calibri" w:cs="Calibri"/>
          <w:spacing w:val="-3"/>
          <w:sz w:val="22"/>
          <w:szCs w:val="22"/>
        </w:rPr>
        <w:tab/>
      </w:r>
      <w:r>
        <w:rPr>
          <w:rFonts w:ascii="Calibri" w:hAnsi="Calibri" w:cs="Calibri"/>
          <w:spacing w:val="-3"/>
          <w:sz w:val="22"/>
          <w:szCs w:val="22"/>
        </w:rPr>
        <w:tab/>
      </w:r>
      <w:r>
        <w:rPr>
          <w:rFonts w:ascii="Calibri" w:hAnsi="Calibri" w:cs="Calibri"/>
          <w:spacing w:val="-3"/>
          <w:sz w:val="22"/>
          <w:szCs w:val="22"/>
        </w:rPr>
        <w:tab/>
      </w:r>
      <w:r>
        <w:rPr>
          <w:rFonts w:ascii="Calibri" w:hAnsi="Calibri" w:cs="Calibri"/>
          <w:spacing w:val="-3"/>
          <w:sz w:val="22"/>
          <w:szCs w:val="22"/>
        </w:rPr>
        <w:tab/>
      </w:r>
      <w:r>
        <w:rPr>
          <w:rFonts w:ascii="Calibri" w:hAnsi="Calibri" w:cs="Calibri"/>
          <w:spacing w:val="-3"/>
          <w:sz w:val="22"/>
          <w:szCs w:val="22"/>
        </w:rPr>
        <w:tab/>
      </w:r>
      <w:r>
        <w:rPr>
          <w:rFonts w:ascii="Calibri" w:hAnsi="Calibri" w:cs="Calibri"/>
          <w:spacing w:val="-3"/>
          <w:sz w:val="22"/>
          <w:szCs w:val="22"/>
        </w:rPr>
        <w:tab/>
      </w:r>
      <w:r>
        <w:rPr>
          <w:rFonts w:ascii="Calibri" w:hAnsi="Calibri" w:cs="Calibri"/>
          <w:spacing w:val="-3"/>
          <w:sz w:val="22"/>
          <w:szCs w:val="22"/>
        </w:rPr>
        <w:tab/>
        <w:t>ΕΤΟΙΜΟΥ ΣΚΥΡΟΔΕΜΑΤΟΣ</w:t>
      </w:r>
      <w:r>
        <w:rPr>
          <w:rFonts w:ascii="Calibri" w:hAnsi="Calibri" w:cs="Calibri"/>
          <w:spacing w:val="-3"/>
          <w:sz w:val="22"/>
          <w:szCs w:val="22"/>
        </w:rPr>
        <w:tab/>
      </w:r>
      <w:r>
        <w:rPr>
          <w:rFonts w:ascii="Calibri" w:hAnsi="Calibri" w:cs="Calibri"/>
          <w:spacing w:val="-3"/>
          <w:sz w:val="22"/>
          <w:szCs w:val="22"/>
        </w:rPr>
        <w:tab/>
      </w:r>
    </w:p>
    <w:p w:rsidR="005A4575" w:rsidRDefault="005A4575" w:rsidP="0063043D">
      <w:pPr>
        <w:tabs>
          <w:tab w:val="left" w:pos="3600"/>
        </w:tabs>
        <w:spacing w:after="0" w:line="240" w:lineRule="auto"/>
        <w:jc w:val="both"/>
        <w:rPr>
          <w:rFonts w:ascii="Calibri" w:hAnsi="Calibri" w:cs="Calibri"/>
          <w:b/>
          <w:bCs/>
          <w:u w:val="single"/>
        </w:rPr>
      </w:pPr>
    </w:p>
    <w:p w:rsidR="005A4575" w:rsidRDefault="005A4575" w:rsidP="0063043D">
      <w:pPr>
        <w:tabs>
          <w:tab w:val="left" w:pos="3600"/>
        </w:tabs>
        <w:spacing w:after="0" w:line="240" w:lineRule="auto"/>
        <w:jc w:val="center"/>
        <w:rPr>
          <w:rFonts w:ascii="Calibri" w:hAnsi="Calibri" w:cs="Calibri"/>
          <w:b/>
          <w:bCs/>
          <w:u w:val="single"/>
        </w:rPr>
      </w:pPr>
      <w:r>
        <w:rPr>
          <w:rFonts w:ascii="Calibri" w:hAnsi="Calibri" w:cs="Calibri"/>
          <w:b/>
          <w:bCs/>
          <w:u w:val="single"/>
        </w:rPr>
        <w:t>Α. ΤΕΧΝΙΚΗ ΕΚΘΕΣΗ</w:t>
      </w:r>
    </w:p>
    <w:p w:rsidR="005A4575" w:rsidRDefault="005A4575" w:rsidP="0063043D">
      <w:pPr>
        <w:tabs>
          <w:tab w:val="left" w:pos="3600"/>
        </w:tabs>
        <w:spacing w:after="0" w:line="240" w:lineRule="auto"/>
        <w:jc w:val="both"/>
        <w:rPr>
          <w:rFonts w:ascii="Calibri" w:hAnsi="Calibri" w:cs="Calibri"/>
          <w:sz w:val="22"/>
          <w:szCs w:val="22"/>
        </w:rPr>
      </w:pPr>
    </w:p>
    <w:p w:rsidR="005A4575" w:rsidRPr="004F32B2" w:rsidRDefault="005A4575" w:rsidP="0063043D">
      <w:pPr>
        <w:tabs>
          <w:tab w:val="left" w:pos="3600"/>
        </w:tabs>
        <w:spacing w:after="0" w:line="240" w:lineRule="auto"/>
        <w:jc w:val="both"/>
        <w:rPr>
          <w:rFonts w:ascii="Calibri" w:hAnsi="Calibri" w:cs="Calibri"/>
          <w:sz w:val="22"/>
          <w:szCs w:val="22"/>
        </w:rPr>
      </w:pPr>
      <w:bookmarkStart w:id="0" w:name="_Hlk139954061"/>
      <w:r>
        <w:rPr>
          <w:rFonts w:ascii="Calibri" w:hAnsi="Calibri" w:cs="Calibri"/>
          <w:spacing w:val="-3"/>
          <w:sz w:val="22"/>
          <w:szCs w:val="22"/>
        </w:rPr>
        <w:t xml:space="preserve">Η παρούσα Μελέτη συντάσσεται προκειμένου ο Δήμος να προμηθευτεί διάφορα υλικά, χρώματα που χρησιμοποιούνται σε οικοδομικές εργασίες τα οποία είναι αναγκαία στις διάφορες μικροσυντηρήσεις κτιρίων και εγκαταστάσεων υποδομών </w:t>
      </w:r>
      <w:r>
        <w:rPr>
          <w:rFonts w:ascii="Calibri" w:hAnsi="Calibri" w:cs="Calibri"/>
          <w:sz w:val="22"/>
          <w:szCs w:val="22"/>
        </w:rPr>
        <w:t xml:space="preserve">(αντλιοστάσια, δεξαμενές, δημοτικά κτίρια) </w:t>
      </w:r>
      <w:r>
        <w:rPr>
          <w:rFonts w:ascii="Calibri" w:hAnsi="Calibri" w:cs="Calibri"/>
          <w:spacing w:val="-3"/>
          <w:sz w:val="22"/>
          <w:szCs w:val="22"/>
        </w:rPr>
        <w:t xml:space="preserve">που υλοποιούν τα συνεργεία του Δήμου καθώς και </w:t>
      </w:r>
      <w:r>
        <w:rPr>
          <w:rFonts w:ascii="Calibri" w:hAnsi="Calibri" w:cs="Calibri"/>
          <w:sz w:val="22"/>
          <w:szCs w:val="22"/>
        </w:rPr>
        <w:t xml:space="preserve">προμήθεια έτοιμου σκυροδέματος, όποτε απαιτείται, για τη συντήρηση οδών, αποκατάσταση σκαμμάτων από βλάβες ύδρευσης στους δρόμους του Δήμου Διονύσου, καθώς επίσης σε χρήση για κατασκευές σε κοινόχρηστους χώρους του Δήμου πχ πλατείες, παιδικές χαρές, αυλές σχολείων κλπ. </w:t>
      </w:r>
    </w:p>
    <w:p w:rsidR="005A4575" w:rsidRDefault="005A4575" w:rsidP="0063043D">
      <w:pPr>
        <w:tabs>
          <w:tab w:val="left" w:pos="3600"/>
        </w:tabs>
        <w:spacing w:after="0" w:line="240" w:lineRule="auto"/>
        <w:jc w:val="both"/>
        <w:rPr>
          <w:rFonts w:cs="Times New Roman"/>
        </w:rPr>
      </w:pPr>
      <w:r>
        <w:rPr>
          <w:rFonts w:ascii="Calibri" w:hAnsi="Calibri" w:cs="Calibri"/>
          <w:sz w:val="22"/>
          <w:szCs w:val="22"/>
        </w:rPr>
        <w:t>Οι σχετικές εργασίες θα εκτελούνται από συνεργεία του Δήμου ή συνεργείο συμβεβλημένου εργολάβου.</w:t>
      </w:r>
    </w:p>
    <w:bookmarkEnd w:id="0"/>
    <w:p w:rsidR="005A4575" w:rsidRDefault="005A4575" w:rsidP="0063043D">
      <w:pPr>
        <w:tabs>
          <w:tab w:val="left" w:pos="3600"/>
        </w:tabs>
        <w:spacing w:after="0" w:line="240" w:lineRule="auto"/>
        <w:jc w:val="both"/>
        <w:rPr>
          <w:rFonts w:ascii="Calibri" w:hAnsi="Calibri" w:cs="Calibri"/>
          <w:sz w:val="22"/>
          <w:szCs w:val="22"/>
        </w:rPr>
      </w:pPr>
    </w:p>
    <w:p w:rsidR="005A4575" w:rsidRDefault="005A4575" w:rsidP="0063043D">
      <w:pPr>
        <w:pStyle w:val="LO-Normal"/>
        <w:tabs>
          <w:tab w:val="left" w:pos="3600"/>
        </w:tabs>
        <w:spacing w:after="0" w:line="240" w:lineRule="auto"/>
        <w:jc w:val="both"/>
        <w:rPr>
          <w:rFonts w:ascii="Calibri" w:hAnsi="Calibri" w:cs="Calibri"/>
          <w:color w:val="auto"/>
          <w:sz w:val="22"/>
          <w:szCs w:val="22"/>
        </w:rPr>
      </w:pPr>
      <w:r w:rsidRPr="005F1A31">
        <w:rPr>
          <w:rFonts w:ascii="Calibri" w:hAnsi="Calibri" w:cs="Calibri"/>
          <w:color w:val="auto"/>
          <w:sz w:val="22"/>
          <w:szCs w:val="22"/>
        </w:rPr>
        <w:t xml:space="preserve">Το σύνολο ενδεικτικού προϋπολογισμού παρούσης μελέτης: </w:t>
      </w:r>
      <w:r w:rsidRPr="005F1A31">
        <w:rPr>
          <w:rFonts w:ascii="Calibri" w:hAnsi="Calibri" w:cs="Calibri"/>
          <w:b/>
          <w:bCs/>
          <w:color w:val="auto"/>
          <w:sz w:val="22"/>
          <w:szCs w:val="22"/>
          <w:u w:val="single"/>
        </w:rPr>
        <w:t>164.411,</w:t>
      </w:r>
      <w:r>
        <w:rPr>
          <w:rFonts w:ascii="Calibri" w:hAnsi="Calibri" w:cs="Calibri"/>
          <w:b/>
          <w:bCs/>
          <w:color w:val="auto"/>
          <w:sz w:val="22"/>
          <w:szCs w:val="22"/>
          <w:u w:val="single"/>
        </w:rPr>
        <w:t>60</w:t>
      </w:r>
      <w:r w:rsidRPr="005F1A31">
        <w:rPr>
          <w:rFonts w:ascii="Calibri" w:hAnsi="Calibri" w:cs="Calibri"/>
          <w:b/>
          <w:bCs/>
          <w:color w:val="auto"/>
          <w:sz w:val="22"/>
          <w:szCs w:val="22"/>
          <w:u w:val="single"/>
        </w:rPr>
        <w:t>€</w:t>
      </w:r>
      <w:r w:rsidRPr="005F1A31">
        <w:rPr>
          <w:rFonts w:ascii="Calibri" w:hAnsi="Calibri" w:cs="Calibri"/>
          <w:color w:val="auto"/>
          <w:sz w:val="22"/>
          <w:szCs w:val="22"/>
        </w:rPr>
        <w:t xml:space="preserve"> συμπεριλαμβανομένου ΦΠΑ 24%.</w:t>
      </w:r>
    </w:p>
    <w:p w:rsidR="005A4575" w:rsidRDefault="005A4575" w:rsidP="0063043D">
      <w:pPr>
        <w:pStyle w:val="LO-Normal"/>
        <w:tabs>
          <w:tab w:val="left" w:pos="3600"/>
        </w:tabs>
        <w:spacing w:after="0" w:line="240" w:lineRule="auto"/>
        <w:jc w:val="both"/>
        <w:rPr>
          <w:rFonts w:ascii="Calibri" w:hAnsi="Calibri" w:cs="Calibri"/>
          <w:color w:val="auto"/>
          <w:sz w:val="22"/>
          <w:szCs w:val="22"/>
        </w:rPr>
      </w:pPr>
    </w:p>
    <w:p w:rsidR="005A4575" w:rsidRDefault="005A4575" w:rsidP="0063043D">
      <w:pPr>
        <w:spacing w:after="0" w:line="240" w:lineRule="auto"/>
        <w:jc w:val="both"/>
        <w:rPr>
          <w:rFonts w:ascii="Calibri" w:hAnsi="Calibri" w:cs="Calibri"/>
          <w:sz w:val="22"/>
          <w:szCs w:val="22"/>
        </w:rPr>
      </w:pPr>
      <w:r>
        <w:rPr>
          <w:rFonts w:ascii="Calibri" w:hAnsi="Calibri" w:cs="Calibri"/>
          <w:sz w:val="22"/>
          <w:szCs w:val="22"/>
        </w:rPr>
        <w:t>Η προμήθεια θα γίνει σύμφωνα με τις  ισχύουσες διατάξεις του</w:t>
      </w:r>
    </w:p>
    <w:p w:rsidR="005A4575" w:rsidRDefault="005A4575" w:rsidP="0063043D">
      <w:pPr>
        <w:numPr>
          <w:ilvl w:val="0"/>
          <w:numId w:val="1"/>
        </w:numPr>
        <w:spacing w:after="0" w:line="240" w:lineRule="auto"/>
        <w:jc w:val="both"/>
        <w:rPr>
          <w:rFonts w:ascii="Calibri" w:hAnsi="Calibri" w:cs="Calibri"/>
          <w:sz w:val="22"/>
          <w:szCs w:val="22"/>
        </w:rPr>
      </w:pPr>
      <w:r>
        <w:rPr>
          <w:rFonts w:ascii="Calibri" w:hAnsi="Calibri" w:cs="Calibri"/>
          <w:sz w:val="22"/>
          <w:szCs w:val="22"/>
        </w:rPr>
        <w:t>Ν. 3463/2006 «</w:t>
      </w:r>
      <w:r>
        <w:rPr>
          <w:rFonts w:ascii="Calibri" w:hAnsi="Calibri" w:cs="Calibri"/>
          <w:i/>
          <w:iCs/>
          <w:sz w:val="22"/>
          <w:szCs w:val="22"/>
        </w:rPr>
        <w:t>Κύρωση του Κώδικα Δήμων &amp; Κοινοτήτων</w:t>
      </w:r>
      <w:r>
        <w:rPr>
          <w:rFonts w:ascii="Calibri" w:hAnsi="Calibri" w:cs="Calibri"/>
          <w:sz w:val="22"/>
          <w:szCs w:val="22"/>
        </w:rPr>
        <w:t>» (Φ.Ε.Κ. 114/Α’/8.6.2006),</w:t>
      </w:r>
    </w:p>
    <w:p w:rsidR="005A4575" w:rsidRDefault="005A4575" w:rsidP="0063043D">
      <w:pPr>
        <w:numPr>
          <w:ilvl w:val="0"/>
          <w:numId w:val="1"/>
        </w:numPr>
        <w:tabs>
          <w:tab w:val="left" w:pos="360"/>
          <w:tab w:val="left" w:pos="3600"/>
        </w:tabs>
        <w:spacing w:after="0" w:line="240" w:lineRule="auto"/>
        <w:jc w:val="both"/>
        <w:rPr>
          <w:rFonts w:ascii="Calibri" w:hAnsi="Calibri" w:cs="Calibri"/>
          <w:sz w:val="22"/>
          <w:szCs w:val="22"/>
        </w:rPr>
      </w:pPr>
      <w:r>
        <w:rPr>
          <w:rFonts w:ascii="Calibri" w:hAnsi="Calibri" w:cs="Calibri"/>
          <w:spacing w:val="-3"/>
          <w:sz w:val="22"/>
          <w:szCs w:val="22"/>
        </w:rPr>
        <w:t>Ν. 3852/10 «</w:t>
      </w:r>
      <w:r>
        <w:rPr>
          <w:rFonts w:ascii="Calibri" w:hAnsi="Calibri" w:cs="Calibri"/>
          <w:i/>
          <w:iCs/>
          <w:spacing w:val="-3"/>
          <w:sz w:val="22"/>
          <w:szCs w:val="22"/>
        </w:rPr>
        <w:t>Νέα Αρχιτεκτονική της Αυτοδιοίκησης και της Αποκεντρωμένης Διοίκησης − Πρόγραμμα Καλλικράτης</w:t>
      </w:r>
      <w:r>
        <w:rPr>
          <w:rFonts w:ascii="Calibri" w:hAnsi="Calibri" w:cs="Calibri"/>
          <w:spacing w:val="-3"/>
          <w:sz w:val="22"/>
          <w:szCs w:val="22"/>
        </w:rPr>
        <w:t xml:space="preserve">» (ΦΕΚ 87 Α)’, </w:t>
      </w:r>
    </w:p>
    <w:p w:rsidR="005A4575" w:rsidRDefault="005A4575" w:rsidP="0063043D">
      <w:pPr>
        <w:numPr>
          <w:ilvl w:val="0"/>
          <w:numId w:val="1"/>
        </w:numPr>
        <w:tabs>
          <w:tab w:val="left" w:pos="360"/>
          <w:tab w:val="left" w:pos="3600"/>
        </w:tabs>
        <w:spacing w:after="0" w:line="240" w:lineRule="auto"/>
        <w:jc w:val="both"/>
        <w:rPr>
          <w:rFonts w:ascii="Calibri" w:hAnsi="Calibri" w:cs="Calibri"/>
          <w:sz w:val="22"/>
          <w:szCs w:val="22"/>
        </w:rPr>
      </w:pPr>
      <w:r>
        <w:rPr>
          <w:rFonts w:ascii="Calibri" w:hAnsi="Calibri" w:cs="Calibri"/>
          <w:spacing w:val="-3"/>
          <w:sz w:val="22"/>
          <w:szCs w:val="22"/>
        </w:rPr>
        <w:t xml:space="preserve">Ν. 4555/2018 </w:t>
      </w:r>
      <w:r>
        <w:rPr>
          <w:rFonts w:ascii="Calibri" w:hAnsi="Calibri" w:cs="Calibri"/>
          <w:sz w:val="22"/>
          <w:szCs w:val="22"/>
        </w:rPr>
        <w:t>«</w:t>
      </w:r>
      <w:r>
        <w:rPr>
          <w:rFonts w:ascii="Calibri" w:hAnsi="Calibri" w:cs="Calibri"/>
          <w:i/>
          <w:iCs/>
          <w:sz w:val="22"/>
          <w:szCs w:val="22"/>
        </w:rPr>
        <w: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r>
        <w:rPr>
          <w:rFonts w:ascii="Calibri" w:hAnsi="Calibri" w:cs="Calibri"/>
          <w:sz w:val="22"/>
          <w:szCs w:val="22"/>
        </w:rPr>
        <w:t xml:space="preserve">» (ΦΕΚ Α’ 133/19.7.2018), </w:t>
      </w:r>
      <w:r>
        <w:rPr>
          <w:rFonts w:ascii="Calibri" w:hAnsi="Calibri" w:cs="Calibri"/>
          <w:spacing w:val="-3"/>
          <w:sz w:val="22"/>
          <w:szCs w:val="22"/>
        </w:rPr>
        <w:t>άρθρο 203 «</w:t>
      </w:r>
      <w:r>
        <w:rPr>
          <w:rFonts w:ascii="Calibri" w:hAnsi="Calibri" w:cs="Calibri"/>
          <w:i/>
          <w:iCs/>
          <w:spacing w:val="-3"/>
          <w:sz w:val="22"/>
          <w:szCs w:val="22"/>
        </w:rPr>
        <w:t>Διατάκτης στους ΟΤΑ α’ βαθμού</w:t>
      </w:r>
      <w:r>
        <w:rPr>
          <w:rFonts w:ascii="Calibri" w:hAnsi="Calibri" w:cs="Calibri"/>
          <w:spacing w:val="-3"/>
          <w:sz w:val="22"/>
          <w:szCs w:val="22"/>
        </w:rPr>
        <w:t xml:space="preserve">», </w:t>
      </w:r>
      <w:r>
        <w:rPr>
          <w:rFonts w:ascii="Calibri" w:hAnsi="Calibri" w:cs="Calibri"/>
          <w:sz w:val="22"/>
          <w:szCs w:val="22"/>
        </w:rPr>
        <w:t>και</w:t>
      </w:r>
    </w:p>
    <w:p w:rsidR="005A4575" w:rsidRDefault="005A4575" w:rsidP="0063043D">
      <w:pPr>
        <w:numPr>
          <w:ilvl w:val="0"/>
          <w:numId w:val="2"/>
        </w:numPr>
        <w:spacing w:after="0" w:line="240" w:lineRule="auto"/>
        <w:jc w:val="both"/>
        <w:rPr>
          <w:rFonts w:ascii="Calibri" w:hAnsi="Calibri" w:cs="Calibri"/>
          <w:sz w:val="22"/>
          <w:szCs w:val="22"/>
          <w:u w:val="single"/>
        </w:rPr>
      </w:pPr>
      <w:r>
        <w:rPr>
          <w:rFonts w:ascii="Calibri" w:hAnsi="Calibri" w:cs="Calibri"/>
          <w:sz w:val="22"/>
          <w:szCs w:val="22"/>
        </w:rPr>
        <w:t>Ν.4412/2016 “</w:t>
      </w:r>
      <w:r>
        <w:rPr>
          <w:rFonts w:ascii="Calibri" w:hAnsi="Calibri" w:cs="Calibri"/>
          <w:i/>
          <w:iCs/>
          <w:sz w:val="22"/>
          <w:szCs w:val="22"/>
        </w:rPr>
        <w:t>Δημόσιες Συμβάσεις Έργων, Προμηθειών και Υπηρεσιών (προσαρμογή στις Οδηγίες 2014/24/ΕΕ και 2014/25/ΕΕ)</w:t>
      </w:r>
      <w:r>
        <w:rPr>
          <w:rFonts w:ascii="Calibri" w:hAnsi="Calibri" w:cs="Calibri"/>
          <w:sz w:val="22"/>
          <w:szCs w:val="22"/>
        </w:rPr>
        <w:t xml:space="preserve">” </w:t>
      </w:r>
      <w:r>
        <w:rPr>
          <w:rFonts w:ascii="Calibri" w:hAnsi="Calibri" w:cs="Calibri"/>
          <w:spacing w:val="-3"/>
          <w:sz w:val="22"/>
          <w:szCs w:val="22"/>
          <w:u w:val="single"/>
        </w:rPr>
        <w:t xml:space="preserve">στην πλέον συμφέρουσα από οικονομική άποψη προσφορά, μόνο με βάση τη τιμή (άρθρο 86). </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xml:space="preserve">Το </w:t>
      </w:r>
      <w:r>
        <w:rPr>
          <w:rFonts w:ascii="Calibri" w:hAnsi="Calibri" w:cs="Calibri"/>
          <w:spacing w:val="-3"/>
          <w:sz w:val="22"/>
          <w:szCs w:val="22"/>
          <w:lang w:val="en-US"/>
        </w:rPr>
        <w:t>CPV</w:t>
      </w:r>
      <w:r>
        <w:rPr>
          <w:rFonts w:ascii="Calibri" w:hAnsi="Calibri" w:cs="Calibri"/>
          <w:spacing w:val="-3"/>
          <w:sz w:val="22"/>
          <w:szCs w:val="22"/>
        </w:rPr>
        <w:t xml:space="preserve"> των προς προμήθεια υλικών είναι:</w:t>
      </w:r>
    </w:p>
    <w:p w:rsidR="005A4575" w:rsidRDefault="005A4575" w:rsidP="0063043D">
      <w:pPr>
        <w:numPr>
          <w:ilvl w:val="0"/>
          <w:numId w:val="3"/>
        </w:numPr>
        <w:spacing w:after="0" w:line="240" w:lineRule="auto"/>
        <w:jc w:val="both"/>
        <w:rPr>
          <w:rFonts w:ascii="Calibri" w:hAnsi="Calibri" w:cs="Calibri"/>
          <w:spacing w:val="-3"/>
          <w:sz w:val="22"/>
          <w:szCs w:val="22"/>
        </w:rPr>
      </w:pPr>
      <w:r>
        <w:rPr>
          <w:rFonts w:ascii="Calibri" w:hAnsi="Calibri" w:cs="Calibri"/>
          <w:spacing w:val="-3"/>
          <w:sz w:val="22"/>
          <w:szCs w:val="22"/>
        </w:rPr>
        <w:t>44111000-1 με τίτλο «</w:t>
      </w:r>
      <w:r>
        <w:rPr>
          <w:rFonts w:ascii="Calibri" w:hAnsi="Calibri" w:cs="Calibri"/>
          <w:i/>
          <w:iCs/>
          <w:spacing w:val="-3"/>
          <w:sz w:val="22"/>
          <w:szCs w:val="22"/>
        </w:rPr>
        <w:t>Οικοδομικά Υλικά</w:t>
      </w:r>
      <w:r>
        <w:rPr>
          <w:rFonts w:ascii="Calibri" w:hAnsi="Calibri" w:cs="Calibri"/>
          <w:spacing w:val="-3"/>
          <w:sz w:val="22"/>
          <w:szCs w:val="22"/>
        </w:rPr>
        <w:t>»</w:t>
      </w:r>
      <w:r>
        <w:rPr>
          <w:rFonts w:ascii="Calibri" w:hAnsi="Calibri" w:cs="Calibri"/>
          <w:spacing w:val="-3"/>
          <w:sz w:val="22"/>
          <w:szCs w:val="22"/>
          <w:lang w:val="en-US"/>
        </w:rPr>
        <w:t>,</w:t>
      </w:r>
    </w:p>
    <w:p w:rsidR="005A4575" w:rsidRDefault="005A4575" w:rsidP="0063043D">
      <w:pPr>
        <w:numPr>
          <w:ilvl w:val="0"/>
          <w:numId w:val="3"/>
        </w:numPr>
        <w:spacing w:after="0" w:line="240" w:lineRule="auto"/>
        <w:jc w:val="both"/>
        <w:rPr>
          <w:rFonts w:ascii="Calibri" w:hAnsi="Calibri" w:cs="Calibri"/>
          <w:spacing w:val="-3"/>
          <w:sz w:val="22"/>
          <w:szCs w:val="22"/>
        </w:rPr>
      </w:pPr>
      <w:r>
        <w:rPr>
          <w:rFonts w:ascii="Calibri" w:hAnsi="Calibri" w:cs="Calibri"/>
          <w:spacing w:val="-3"/>
          <w:sz w:val="22"/>
          <w:szCs w:val="22"/>
        </w:rPr>
        <w:t>44811000-8 με τίτλο «</w:t>
      </w:r>
      <w:r>
        <w:rPr>
          <w:rFonts w:ascii="Calibri" w:hAnsi="Calibri" w:cs="Calibri"/>
          <w:i/>
          <w:iCs/>
          <w:spacing w:val="-3"/>
          <w:sz w:val="22"/>
          <w:szCs w:val="22"/>
        </w:rPr>
        <w:t>Χρώμα Διαγράμμισης Οδών</w:t>
      </w:r>
      <w:r>
        <w:rPr>
          <w:rFonts w:ascii="Calibri" w:hAnsi="Calibri" w:cs="Calibri"/>
          <w:spacing w:val="-3"/>
          <w:sz w:val="22"/>
          <w:szCs w:val="22"/>
        </w:rPr>
        <w:t>»,</w:t>
      </w:r>
    </w:p>
    <w:p w:rsidR="005A4575" w:rsidRDefault="005A4575" w:rsidP="0063043D">
      <w:pPr>
        <w:pStyle w:val="BodyText"/>
        <w:numPr>
          <w:ilvl w:val="0"/>
          <w:numId w:val="3"/>
        </w:numPr>
        <w:spacing w:after="0" w:line="240" w:lineRule="auto"/>
        <w:jc w:val="both"/>
        <w:rPr>
          <w:rFonts w:cs="Times New Roman"/>
        </w:rPr>
      </w:pPr>
      <w:r>
        <w:rPr>
          <w:rFonts w:ascii="Calibri" w:hAnsi="Calibri" w:cs="Calibri"/>
          <w:sz w:val="22"/>
          <w:szCs w:val="22"/>
        </w:rPr>
        <w:t>44114100-3 «</w:t>
      </w:r>
      <w:r w:rsidRPr="00570BF9">
        <w:rPr>
          <w:rFonts w:ascii="Calibri" w:hAnsi="Calibri" w:cs="Calibri"/>
          <w:i/>
          <w:iCs/>
          <w:spacing w:val="-3"/>
          <w:sz w:val="22"/>
          <w:szCs w:val="22"/>
        </w:rPr>
        <w:t>Έτοιμο Σκυρόδεμα</w:t>
      </w:r>
      <w:r>
        <w:rPr>
          <w:rFonts w:ascii="Calibri" w:hAnsi="Calibri" w:cs="Calibri"/>
          <w:sz w:val="22"/>
          <w:szCs w:val="22"/>
        </w:rPr>
        <w:t>».</w:t>
      </w:r>
    </w:p>
    <w:p w:rsidR="005A4575" w:rsidRDefault="005A4575" w:rsidP="0063043D">
      <w:pPr>
        <w:spacing w:after="0" w:line="240" w:lineRule="auto"/>
        <w:ind w:left="360"/>
        <w:jc w:val="both"/>
        <w:rPr>
          <w:rFonts w:ascii="Calibri" w:hAnsi="Calibri" w:cs="Calibri"/>
          <w:spacing w:val="-3"/>
          <w:sz w:val="22"/>
          <w:szCs w:val="22"/>
        </w:rPr>
      </w:pPr>
    </w:p>
    <w:p w:rsidR="005A4575" w:rsidRDefault="005A4575" w:rsidP="0063043D">
      <w:pPr>
        <w:spacing w:after="0" w:line="240" w:lineRule="auto"/>
        <w:ind w:left="2800" w:firstLine="700"/>
        <w:jc w:val="both"/>
        <w:rPr>
          <w:rFonts w:ascii="Calibri" w:hAnsi="Calibri" w:cs="Calibri"/>
          <w:b/>
          <w:bCs/>
          <w:spacing w:val="-3"/>
          <w:u w:val="single"/>
        </w:rPr>
      </w:pPr>
      <w:r>
        <w:rPr>
          <w:rFonts w:ascii="Calibri" w:hAnsi="Calibri" w:cs="Calibri"/>
          <w:b/>
          <w:bCs/>
          <w:spacing w:val="-3"/>
          <w:u w:val="single"/>
        </w:rPr>
        <w:t>Β. ΕΝΔΕΙΚΤΙΚΟΣ ΠΡΟΥΠΟΛΟΓΙΣΜΟΣ</w:t>
      </w:r>
    </w:p>
    <w:p w:rsidR="005A4575" w:rsidRDefault="005A4575" w:rsidP="0063043D">
      <w:pPr>
        <w:tabs>
          <w:tab w:val="left" w:pos="3600"/>
        </w:tabs>
        <w:spacing w:after="0" w:line="240" w:lineRule="auto"/>
        <w:jc w:val="both"/>
        <w:rPr>
          <w:rFonts w:ascii="Calibri" w:hAnsi="Calibri" w:cs="Calibri"/>
          <w:sz w:val="20"/>
          <w:szCs w:val="20"/>
        </w:rPr>
      </w:pPr>
    </w:p>
    <w:p w:rsidR="005A4575" w:rsidRPr="0063043D" w:rsidRDefault="005A4575" w:rsidP="0063043D">
      <w:pPr>
        <w:tabs>
          <w:tab w:val="left" w:pos="3600"/>
        </w:tabs>
        <w:spacing w:after="0" w:line="240" w:lineRule="auto"/>
        <w:jc w:val="both"/>
        <w:rPr>
          <w:rFonts w:ascii="Calibri" w:hAnsi="Calibri" w:cs="Calibri"/>
          <w:sz w:val="22"/>
          <w:szCs w:val="22"/>
        </w:rPr>
      </w:pPr>
      <w:r w:rsidRPr="0063043D">
        <w:rPr>
          <w:rFonts w:ascii="Calibri" w:hAnsi="Calibri" w:cs="Calibri"/>
          <w:sz w:val="22"/>
          <w:szCs w:val="22"/>
        </w:rPr>
        <w:t xml:space="preserve">Οι ποσότητες του ενδεικτικού προϋπολογισμού είναι ενδεικτικές και ο Δήμος δύναται να τις αυξομειώσει </w:t>
      </w:r>
      <w:r w:rsidRPr="0063043D">
        <w:rPr>
          <w:rFonts w:ascii="Calibri" w:hAnsi="Calibri" w:cs="Calibri"/>
          <w:spacing w:val="-3"/>
          <w:sz w:val="22"/>
          <w:szCs w:val="22"/>
        </w:rPr>
        <w:t>εντός του Τμήματος στο οποίο ανήκει, ανάλογα με τις ανάγκες του, χωρίς υπέρβαση του συμβατικού αντικειμένου.</w:t>
      </w:r>
    </w:p>
    <w:p w:rsidR="005A4575" w:rsidRDefault="005A4575" w:rsidP="0063043D">
      <w:pPr>
        <w:tabs>
          <w:tab w:val="left" w:pos="3600"/>
        </w:tabs>
        <w:spacing w:after="0" w:line="240" w:lineRule="auto"/>
        <w:jc w:val="both"/>
        <w:rPr>
          <w:rFonts w:ascii="Calibri" w:hAnsi="Calibri" w:cs="Calibri"/>
          <w:sz w:val="18"/>
          <w:szCs w:val="18"/>
        </w:rPr>
      </w:pPr>
    </w:p>
    <w:tbl>
      <w:tblPr>
        <w:tblW w:w="0" w:type="auto"/>
        <w:tblInd w:w="-106" w:type="dxa"/>
        <w:tblLook w:val="00A0"/>
      </w:tblPr>
      <w:tblGrid>
        <w:gridCol w:w="479"/>
        <w:gridCol w:w="2104"/>
        <w:gridCol w:w="1779"/>
        <w:gridCol w:w="1559"/>
        <w:gridCol w:w="965"/>
        <w:gridCol w:w="1126"/>
        <w:gridCol w:w="1152"/>
        <w:gridCol w:w="1041"/>
      </w:tblGrid>
      <w:tr w:rsidR="005A4575" w:rsidRPr="00570BF9">
        <w:tc>
          <w:tcPr>
            <w:tcW w:w="0" w:type="auto"/>
            <w:gridSpan w:val="8"/>
            <w:tcBorders>
              <w:top w:val="single" w:sz="4" w:space="0" w:color="auto"/>
              <w:left w:val="single" w:sz="4" w:space="0" w:color="auto"/>
              <w:bottom w:val="single" w:sz="4" w:space="0" w:color="auto"/>
              <w:right w:val="nil"/>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6"/>
                <w:szCs w:val="16"/>
                <w:lang w:eastAsia="el-GR"/>
              </w:rPr>
            </w:pPr>
            <w:r w:rsidRPr="00570BF9">
              <w:rPr>
                <w:rFonts w:ascii="Calibri" w:hAnsi="Calibri" w:cs="Calibri"/>
                <w:b/>
                <w:bCs/>
                <w:color w:val="000000"/>
                <w:kern w:val="0"/>
                <w:sz w:val="16"/>
                <w:szCs w:val="16"/>
                <w:lang w:eastAsia="el-GR"/>
              </w:rPr>
              <w:t>ΤΜΗΜΑ Α: ΥΛΙΚΑ ΟΙΚΟΔΟΜΗΣ</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6"/>
                <w:szCs w:val="16"/>
                <w:lang w:eastAsia="el-GR"/>
              </w:rPr>
            </w:pPr>
            <w:r w:rsidRPr="00570BF9">
              <w:rPr>
                <w:rFonts w:ascii="Calibri" w:hAnsi="Calibri" w:cs="Calibri"/>
                <w:b/>
                <w:bCs/>
                <w:color w:val="000000"/>
                <w:kern w:val="0"/>
                <w:sz w:val="16"/>
                <w:szCs w:val="16"/>
                <w:lang w:eastAsia="el-GR"/>
              </w:rPr>
              <w:t>Α/Α</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6"/>
                <w:szCs w:val="16"/>
                <w:lang w:eastAsia="el-GR"/>
              </w:rPr>
            </w:pPr>
            <w:r w:rsidRPr="00570BF9">
              <w:rPr>
                <w:rFonts w:ascii="Calibri" w:hAnsi="Calibri" w:cs="Calibri"/>
                <w:b/>
                <w:bCs/>
                <w:color w:val="000000"/>
                <w:kern w:val="0"/>
                <w:sz w:val="16"/>
                <w:szCs w:val="16"/>
                <w:lang w:eastAsia="el-GR"/>
              </w:rPr>
              <w:t>ΕΙΔΟΣ ΥΛΙΚΟΥ</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6"/>
                <w:szCs w:val="16"/>
                <w:lang w:eastAsia="el-GR"/>
              </w:rPr>
            </w:pPr>
            <w:r w:rsidRPr="00570BF9">
              <w:rPr>
                <w:rFonts w:ascii="Calibri" w:hAnsi="Calibri" w:cs="Calibri"/>
                <w:b/>
                <w:bCs/>
                <w:color w:val="000000"/>
                <w:kern w:val="0"/>
                <w:sz w:val="16"/>
                <w:szCs w:val="16"/>
                <w:lang w:eastAsia="el-GR"/>
              </w:rPr>
              <w:t xml:space="preserve">ΜΟΝΑΔΑ </w:t>
            </w:r>
          </w:p>
          <w:p w:rsidR="005A4575" w:rsidRPr="00570BF9" w:rsidRDefault="005A4575" w:rsidP="00570BF9">
            <w:pPr>
              <w:suppressAutoHyphens w:val="0"/>
              <w:spacing w:after="0" w:line="240" w:lineRule="auto"/>
              <w:jc w:val="center"/>
              <w:rPr>
                <w:rFonts w:ascii="Calibri" w:hAnsi="Calibri" w:cs="Calibri"/>
                <w:b/>
                <w:bCs/>
                <w:color w:val="000000"/>
                <w:kern w:val="0"/>
                <w:sz w:val="16"/>
                <w:szCs w:val="16"/>
                <w:lang w:eastAsia="el-GR"/>
              </w:rPr>
            </w:pPr>
            <w:r w:rsidRPr="00570BF9">
              <w:rPr>
                <w:rFonts w:ascii="Calibri" w:hAnsi="Calibri" w:cs="Calibri"/>
                <w:b/>
                <w:bCs/>
                <w:color w:val="000000"/>
                <w:kern w:val="0"/>
                <w:sz w:val="16"/>
                <w:szCs w:val="16"/>
                <w:lang w:eastAsia="el-GR"/>
              </w:rPr>
              <w:t>ΜΕΤΡΗΣΗΣ ΥΛΙΚΟΥ</w:t>
            </w:r>
          </w:p>
        </w:tc>
        <w:tc>
          <w:tcPr>
            <w:tcW w:w="1559" w:type="dxa"/>
            <w:tcBorders>
              <w:top w:val="nil"/>
              <w:left w:val="nil"/>
              <w:bottom w:val="single" w:sz="4" w:space="0" w:color="auto"/>
              <w:right w:val="single" w:sz="4" w:space="0" w:color="auto"/>
            </w:tcBorders>
            <w:shd w:val="clear" w:color="000000" w:fill="FFFFFF"/>
            <w:vAlign w:val="center"/>
          </w:tcPr>
          <w:p w:rsidR="005A4575" w:rsidRDefault="005A4575" w:rsidP="00570BF9">
            <w:pPr>
              <w:suppressAutoHyphens w:val="0"/>
              <w:spacing w:after="0" w:line="240" w:lineRule="auto"/>
              <w:jc w:val="center"/>
              <w:rPr>
                <w:rFonts w:ascii="Calibri" w:hAnsi="Calibri" w:cs="Calibri"/>
                <w:b/>
                <w:bCs/>
                <w:color w:val="000000"/>
                <w:kern w:val="0"/>
                <w:sz w:val="16"/>
                <w:szCs w:val="16"/>
                <w:lang w:eastAsia="el-GR"/>
              </w:rPr>
            </w:pPr>
            <w:r w:rsidRPr="00570BF9">
              <w:rPr>
                <w:rFonts w:ascii="Calibri" w:hAnsi="Calibri" w:cs="Calibri"/>
                <w:b/>
                <w:bCs/>
                <w:color w:val="000000"/>
                <w:kern w:val="0"/>
                <w:sz w:val="16"/>
                <w:szCs w:val="16"/>
                <w:lang w:eastAsia="el-GR"/>
              </w:rPr>
              <w:t xml:space="preserve">ΕΝΔΕΙΚΤΙΚΗ ΤΙΜΗ ΜΟΝΑΔΑΣ (€) </w:t>
            </w:r>
          </w:p>
          <w:p w:rsidR="005A4575" w:rsidRPr="00570BF9" w:rsidRDefault="005A4575" w:rsidP="00570BF9">
            <w:pPr>
              <w:suppressAutoHyphens w:val="0"/>
              <w:spacing w:after="0" w:line="240" w:lineRule="auto"/>
              <w:jc w:val="center"/>
              <w:rPr>
                <w:rFonts w:ascii="Calibri" w:hAnsi="Calibri" w:cs="Calibri"/>
                <w:b/>
                <w:bCs/>
                <w:color w:val="000000"/>
                <w:kern w:val="0"/>
                <w:sz w:val="16"/>
                <w:szCs w:val="16"/>
                <w:lang w:eastAsia="el-GR"/>
              </w:rPr>
            </w:pPr>
            <w:r w:rsidRPr="00570BF9">
              <w:rPr>
                <w:rFonts w:ascii="Calibri" w:hAnsi="Calibri" w:cs="Calibri"/>
                <w:b/>
                <w:bCs/>
                <w:color w:val="000000"/>
                <w:kern w:val="0"/>
                <w:sz w:val="16"/>
                <w:szCs w:val="16"/>
                <w:lang w:eastAsia="el-GR"/>
              </w:rPr>
              <w:t>ΧΩΡΙΣ ΦΠΑ</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6"/>
                <w:szCs w:val="16"/>
                <w:lang w:eastAsia="el-GR"/>
              </w:rPr>
            </w:pPr>
            <w:r w:rsidRPr="00570BF9">
              <w:rPr>
                <w:rFonts w:ascii="Calibri" w:hAnsi="Calibri" w:cs="Calibri"/>
                <w:b/>
                <w:bCs/>
                <w:color w:val="000000"/>
                <w:kern w:val="0"/>
                <w:sz w:val="16"/>
                <w:szCs w:val="16"/>
                <w:lang w:eastAsia="el-GR"/>
              </w:rPr>
              <w:t xml:space="preserve">ΠΟΣΟΤΗΤΑ </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6"/>
                <w:szCs w:val="16"/>
                <w:lang w:eastAsia="el-GR"/>
              </w:rPr>
            </w:pPr>
            <w:r w:rsidRPr="00570BF9">
              <w:rPr>
                <w:rFonts w:ascii="Calibri" w:hAnsi="Calibri" w:cs="Calibri"/>
                <w:b/>
                <w:bCs/>
                <w:color w:val="000000"/>
                <w:kern w:val="0"/>
                <w:sz w:val="16"/>
                <w:szCs w:val="16"/>
                <w:lang w:eastAsia="el-GR"/>
              </w:rPr>
              <w:t>ΜΕΡΙΚΟ ΣΥΝΟΛΟ (€)</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6"/>
                <w:szCs w:val="16"/>
                <w:lang w:eastAsia="el-GR"/>
              </w:rPr>
            </w:pPr>
            <w:r w:rsidRPr="00570BF9">
              <w:rPr>
                <w:rFonts w:ascii="Calibri" w:hAnsi="Calibri" w:cs="Calibri"/>
                <w:b/>
                <w:bCs/>
                <w:color w:val="000000"/>
                <w:kern w:val="0"/>
                <w:sz w:val="16"/>
                <w:szCs w:val="16"/>
                <w:lang w:eastAsia="el-GR"/>
              </w:rPr>
              <w:t>ΦΠΑ 24%                     (€)</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6"/>
                <w:szCs w:val="16"/>
                <w:lang w:eastAsia="el-GR"/>
              </w:rPr>
            </w:pPr>
            <w:r w:rsidRPr="00570BF9">
              <w:rPr>
                <w:rFonts w:ascii="Calibri" w:hAnsi="Calibri" w:cs="Calibri"/>
                <w:b/>
                <w:bCs/>
                <w:color w:val="000000"/>
                <w:kern w:val="0"/>
                <w:sz w:val="16"/>
                <w:szCs w:val="16"/>
                <w:lang w:eastAsia="el-GR"/>
              </w:rPr>
              <w:t xml:space="preserve"> ΓΕΝΙΚΟ ΣΥΝΟΛΟ </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ΑΜΜΟΣ </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ΣΑΚΟΣ 25 ΚΙΛΩΝ</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1500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1.950,00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468,00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2.418,00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ΑΜΜΟΣ ΜΠΕΤΟΥ </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ΚΥΒΙΚΟ ΜΕΤΡΟ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624,00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3.224,00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ΑΜΜΟΣ ΘΑΛΑΣΣΗΣ </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ΣΑΚΟΣ 25 ΚΙΛΩΝ</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1.500,00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360,00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1.860,00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3Α </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ΚΥΒΙΚΟ ΜΕΤΡΟ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624,00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3.224,00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ΑΣΒΕΣΤΗΣ ΠΟΛΤΟΣ</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ΣΑΚΟΣ 25 ΚΙΛΩΝ</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2,50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144</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360,00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86,40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446,40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ΓΑΡΜΠΙΛΙ </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ΚΥΒΙΚΟ ΜΕΤΡΟ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624,00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3.224,00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ΓΑΡΜΠΙΛΙ ΣΑΚΟΣ   </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ΣΑΚΟΣ 25 ΚΙΛΩΝ</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62,40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322,40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ΜΑΡΜΑΡΟΣΚΟΝΗ  </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ΣΑΚΟΣ 25 ΚΙΛΩΝ</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450,00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108,00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558,00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9</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ΠΛΑΚΑ ΠΕΖΟΔΡΟΜΙΟΥ ΛΕΥΚΗ</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ΤΕΤΡΑΓΩΝΙΚΟ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1.950,00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468,00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2.418,00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ΠΛΑΚΑ ΜΕ ΡΙΓΕΣ </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ΤΕΤΡΑΓΩΝΙΚΟ </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16,00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576,00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2.976,00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11</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ΠΛΕΓΜΑ ΔΟΜΙΚΟ     (15x25) </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 10 M2</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21,00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2.100,00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504,00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2.604,00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ΠΛΕΓΜΑ ΔΟΜΙΚΟ (15x15)</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 10 M2</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576,00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2.976,00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ΤΟΥΒΛΟ ΔΙΠΛΟ (9x12x12)</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ΤΕΜΑΧΙΟ </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0,15</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187,50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45,00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232,50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14</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ΤΟΥΒΛΟ ΜΟΝΟ (6x9x19) </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0,15</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187,50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45,00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232,50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15</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ΤΣΙΜΕΝΤΟ ΜΑΥΡΟ </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ΣΑΚΟΣ 25 ΚΙΛΩΝ </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750,00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180,00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930,00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16</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ΤΣΙΜΕΝΤΟ ΜΑΥΡΟ </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ΣΑΚΟΣ 50 ΚΙΛΩΝ  </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192,00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992,00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17</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ΤΣΙΜΕΝΤΟ ΛΕΥΚΟ  </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ΣΑΚΟΣ 25 ΚΙΛΩΝ  </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168,00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868,00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18</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ΤΣΙΜΕΝΤΟ ΛΕΥΚΟ  </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ΣΑΚΟΣ 50 ΚΙΛΩΝ  </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10,50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1.050,00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252,00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1.302,00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19</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ΣΚΥΡΟ</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ΚΥΒΙΚΟ ΜΕΤΡΟ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312,00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1.612,00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ΚΡΑΣΠΕΔΟ</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4,50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450,00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108,00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558,00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21</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ΒΕΡΓΑ ΜΠΕΤΟΥ</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ΚΙΛΟ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31,20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161,20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22</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ΤΣΙΜΕΝΤΟΛΙΘΟΣ</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0,70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280,00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67,20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347,20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23</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ΚΕΡΑΜΥΔΙ</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0,80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320,00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76,80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396,80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ΣΥΡΜΑΤΟΠΛΕΓΜΑ 50x50x13 (ρόμβος)</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ΤΕΤΡΑΓΩΝΙΚΟ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72,00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372,00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25</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ΣΥΡΜΑΤΟΠΛΕΓΜΑ 5x5 (τετράγωνο)</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ΤΕΤΡΑΓΩΝΙΚΟ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160,00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38,40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198,40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ΚΟΥΝΕΛΟΣΥΡΜΑ (ψιλή στρογγυλή τρύπα)</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ΤΕΤΡΑΓΩΝΙΚΟ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48,00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248,00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27</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 xml:space="preserve">ΚΟΤΕΤΣΟΣΥΡΜΑ (μεγάλη στρογγυλή τρύπα) </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ΤΕΤΡΑΓΩΝΙΚΟ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48,00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248,00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28</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ΚΟΥΝΕΛΟΣΥΡΜΑ ΠΟΝΤΑΡΙΣΤΟ (1x2cm)</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ΤΕΤΡΑΓΩΝΙΚΟ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168,00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868,00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29</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ΤΣΙΜΕΝΤΟΣΑΝΙΔΑ 1,20m x 2,40m x 12mm</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63,00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6.300,00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1.512,00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7.812,00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ΠΕΤΡΟΒΑΜΒΑΚΑΣ 0,60m x 1,00m x 5cm/100Kg</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ΤΕΤΡΑΓΩΝΙΚΟ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9,00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630,00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151,20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781,20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31</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ΓΥΨΟΣΑΝΙΔΑ 1,20m x 2,5m x 12mm</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840,00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201,60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1.041,60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32</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ΑΝΘΥΓΡΗ ΓΥΨΟΣΑΝΙΔΑ (διαστάσεις ως άνω)</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19,00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1.330,00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319,20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1.649,20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33</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ΠΕΤΡΑ ΚΑΡΥΣΤΟΥ ΑΚΑΝΟΝΙΣΤΗ</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ΤΕΤΡΑΓΩΝΙΚΟ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9,00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630,00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151,20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781,20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34</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ΣΚΥΡΟ ΚΡΟΚΑΛΑ</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ΚΥΒΙΚΟ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520,00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124,80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644,80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35</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ΓΥΨΟΣ ΟΙΚΟΔΟΜΗΣ</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ΚΙΛΑ</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6,50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325,00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78,00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403,00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36</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ΠΛΑΚΕΣ ΡΙΓΕΣ ΚΟΚΚΙΝΕΣ 40Χ40</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ΤΕΤΡΑΓΩΝΙΚΟ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96,00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496,00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37</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ΠΡΟΚΕΣ 19Χ45</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ΚΙΛΟ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6,50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62,40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322,40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38</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ΠΛΕΓΜΑΤΑ Τ 131</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ΚΙΛΟ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21,00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840,00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201,60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1.041,60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39</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ΜΠΕΤΟΒΕΡΓΕΣ Φ8, 4 ΜΕΤΡΑ</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ΚΙΛΟ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28,80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148,80</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ΦΟΥΡΚΕΤΑ Φ8 1 ΜΕΤΡΟΥ</w:t>
            </w:r>
          </w:p>
        </w:tc>
        <w:tc>
          <w:tcPr>
            <w:tcW w:w="1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ΚΙΛΟ</w:t>
            </w:r>
          </w:p>
        </w:tc>
        <w:tc>
          <w:tcPr>
            <w:tcW w:w="155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1,20</w:t>
            </w:r>
          </w:p>
        </w:tc>
        <w:tc>
          <w:tcPr>
            <w:tcW w:w="779" w:type="dxa"/>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28,80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148,80</w:t>
            </w:r>
          </w:p>
        </w:tc>
      </w:tr>
      <w:tr w:rsidR="005A4575" w:rsidRPr="00570BF9">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p>
        </w:tc>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1779" w:type="dxa"/>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1559" w:type="dxa"/>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779" w:type="dxa"/>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r>
      <w:tr w:rsidR="005A4575" w:rsidRPr="00570BF9">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1779" w:type="dxa"/>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1559" w:type="dxa"/>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779" w:type="dxa"/>
            <w:tcBorders>
              <w:top w:val="single" w:sz="4" w:space="0" w:color="auto"/>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p>
        </w:tc>
        <w:tc>
          <w:tcPr>
            <w:tcW w:w="0" w:type="auto"/>
            <w:tcBorders>
              <w:top w:val="single" w:sz="4" w:space="0" w:color="auto"/>
              <w:left w:val="nil"/>
              <w:bottom w:val="single" w:sz="4" w:space="0" w:color="auto"/>
              <w:right w:val="single" w:sz="4" w:space="0" w:color="auto"/>
            </w:tcBorders>
            <w:noWrap/>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p>
        </w:tc>
        <w:tc>
          <w:tcPr>
            <w:tcW w:w="0" w:type="auto"/>
            <w:tcBorders>
              <w:top w:val="single" w:sz="4" w:space="0" w:color="auto"/>
              <w:left w:val="nil"/>
              <w:bottom w:val="single" w:sz="4" w:space="0" w:color="auto"/>
              <w:right w:val="single" w:sz="4" w:space="0" w:color="auto"/>
            </w:tcBorders>
            <w:noWrap/>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p>
        </w:tc>
        <w:tc>
          <w:tcPr>
            <w:tcW w:w="0" w:type="auto"/>
            <w:tcBorders>
              <w:top w:val="single" w:sz="4" w:space="0" w:color="auto"/>
              <w:left w:val="nil"/>
              <w:bottom w:val="single" w:sz="4" w:space="0" w:color="auto"/>
              <w:right w:val="single" w:sz="4" w:space="0" w:color="auto"/>
            </w:tcBorders>
            <w:noWrap/>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p>
        </w:tc>
      </w:tr>
      <w:tr w:rsidR="005A4575" w:rsidRPr="00570BF9">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1779" w:type="dxa"/>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1559" w:type="dxa"/>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779" w:type="dxa"/>
            <w:tcBorders>
              <w:top w:val="single" w:sz="4" w:space="0" w:color="auto"/>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ΣΥΝΟΛΟ</w:t>
            </w:r>
          </w:p>
        </w:tc>
        <w:tc>
          <w:tcPr>
            <w:tcW w:w="0" w:type="auto"/>
            <w:tcBorders>
              <w:top w:val="single" w:sz="4" w:space="0" w:color="auto"/>
              <w:left w:val="nil"/>
              <w:bottom w:val="single" w:sz="4" w:space="0" w:color="auto"/>
              <w:right w:val="single" w:sz="4" w:space="0" w:color="auto"/>
            </w:tcBorders>
            <w:noWrap/>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41.200,00</w:t>
            </w:r>
          </w:p>
        </w:tc>
        <w:tc>
          <w:tcPr>
            <w:tcW w:w="0" w:type="auto"/>
            <w:tcBorders>
              <w:top w:val="single" w:sz="4" w:space="0" w:color="auto"/>
              <w:left w:val="nil"/>
              <w:bottom w:val="single" w:sz="4" w:space="0" w:color="auto"/>
              <w:right w:val="single" w:sz="4" w:space="0" w:color="auto"/>
            </w:tcBorders>
            <w:noWrap/>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9.888,00</w:t>
            </w:r>
          </w:p>
        </w:tc>
        <w:tc>
          <w:tcPr>
            <w:tcW w:w="0" w:type="auto"/>
            <w:tcBorders>
              <w:top w:val="single" w:sz="4" w:space="0" w:color="auto"/>
              <w:left w:val="nil"/>
              <w:bottom w:val="single" w:sz="4" w:space="0" w:color="auto"/>
              <w:right w:val="single" w:sz="4" w:space="0" w:color="auto"/>
            </w:tcBorders>
            <w:noWrap/>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51.088,00</w:t>
            </w:r>
          </w:p>
        </w:tc>
      </w:tr>
    </w:tbl>
    <w:p w:rsidR="005A4575" w:rsidRDefault="005A4575" w:rsidP="0063043D">
      <w:pPr>
        <w:tabs>
          <w:tab w:val="left" w:pos="3600"/>
        </w:tabs>
        <w:spacing w:after="0" w:line="240" w:lineRule="auto"/>
        <w:jc w:val="center"/>
        <w:rPr>
          <w:rFonts w:ascii="Calibri" w:hAnsi="Calibri" w:cs="Calibri"/>
          <w:sz w:val="18"/>
          <w:szCs w:val="18"/>
        </w:rPr>
      </w:pPr>
    </w:p>
    <w:p w:rsidR="005A4575" w:rsidRDefault="005A4575" w:rsidP="0063043D">
      <w:pPr>
        <w:tabs>
          <w:tab w:val="left" w:pos="3600"/>
        </w:tabs>
        <w:spacing w:after="0" w:line="240" w:lineRule="auto"/>
        <w:jc w:val="center"/>
        <w:rPr>
          <w:rFonts w:ascii="Calibri" w:hAnsi="Calibri" w:cs="Calibri"/>
          <w:sz w:val="18"/>
          <w:szCs w:val="18"/>
        </w:rPr>
      </w:pPr>
    </w:p>
    <w:tbl>
      <w:tblPr>
        <w:tblW w:w="0" w:type="auto"/>
        <w:tblInd w:w="-106" w:type="dxa"/>
        <w:tblLook w:val="00A0"/>
      </w:tblPr>
      <w:tblGrid>
        <w:gridCol w:w="479"/>
        <w:gridCol w:w="2560"/>
        <w:gridCol w:w="1325"/>
        <w:gridCol w:w="1679"/>
        <w:gridCol w:w="965"/>
        <w:gridCol w:w="1087"/>
        <w:gridCol w:w="1096"/>
        <w:gridCol w:w="1014"/>
      </w:tblGrid>
      <w:tr w:rsidR="005A4575" w:rsidRPr="00570BF9">
        <w:tc>
          <w:tcPr>
            <w:tcW w:w="0" w:type="auto"/>
            <w:gridSpan w:val="8"/>
            <w:tcBorders>
              <w:top w:val="single" w:sz="4" w:space="0" w:color="auto"/>
              <w:left w:val="single" w:sz="4" w:space="0" w:color="auto"/>
              <w:bottom w:val="single" w:sz="4" w:space="0" w:color="auto"/>
              <w:right w:val="nil"/>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6"/>
                <w:szCs w:val="16"/>
                <w:lang w:eastAsia="el-GR"/>
              </w:rPr>
            </w:pPr>
            <w:r w:rsidRPr="00570BF9">
              <w:rPr>
                <w:rFonts w:ascii="Calibri" w:hAnsi="Calibri" w:cs="Calibri"/>
                <w:b/>
                <w:bCs/>
                <w:color w:val="000000"/>
                <w:kern w:val="0"/>
                <w:sz w:val="16"/>
                <w:szCs w:val="16"/>
                <w:lang w:eastAsia="el-GR"/>
              </w:rPr>
              <w:t>ΤΜΗΜΑ Β: ΧΡΩΜΑΤΑ</w:t>
            </w:r>
          </w:p>
        </w:tc>
      </w:tr>
      <w:tr w:rsidR="005A4575" w:rsidRPr="00570BF9">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6"/>
                <w:szCs w:val="16"/>
                <w:lang w:eastAsia="el-GR"/>
              </w:rPr>
            </w:pPr>
            <w:r w:rsidRPr="00570BF9">
              <w:rPr>
                <w:rFonts w:ascii="Calibri" w:hAnsi="Calibri" w:cs="Calibri"/>
                <w:b/>
                <w:bCs/>
                <w:color w:val="000000"/>
                <w:kern w:val="0"/>
                <w:sz w:val="16"/>
                <w:szCs w:val="16"/>
                <w:lang w:eastAsia="el-GR"/>
              </w:rPr>
              <w:t>Α/Α</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6"/>
                <w:szCs w:val="16"/>
                <w:lang w:eastAsia="el-GR"/>
              </w:rPr>
            </w:pPr>
            <w:r w:rsidRPr="00570BF9">
              <w:rPr>
                <w:rFonts w:ascii="Calibri" w:hAnsi="Calibri" w:cs="Calibri"/>
                <w:b/>
                <w:bCs/>
                <w:color w:val="000000"/>
                <w:kern w:val="0"/>
                <w:sz w:val="16"/>
                <w:szCs w:val="16"/>
                <w:lang w:eastAsia="el-GR"/>
              </w:rPr>
              <w:t>ΕΙΔΟΣ ΥΛΙΚΟΥ</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6"/>
                <w:szCs w:val="16"/>
                <w:lang w:eastAsia="el-GR"/>
              </w:rPr>
            </w:pPr>
            <w:r w:rsidRPr="00570BF9">
              <w:rPr>
                <w:rFonts w:ascii="Calibri" w:hAnsi="Calibri" w:cs="Calibri"/>
                <w:b/>
                <w:bCs/>
                <w:color w:val="000000"/>
                <w:kern w:val="0"/>
                <w:sz w:val="16"/>
                <w:szCs w:val="16"/>
                <w:lang w:eastAsia="el-GR"/>
              </w:rPr>
              <w:t>ΜΟΝΑΔΑ ΜΕΤΡΗΣΗΣ ΥΛΙΚΟΥ</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6"/>
                <w:szCs w:val="16"/>
                <w:lang w:eastAsia="el-GR"/>
              </w:rPr>
            </w:pPr>
            <w:r w:rsidRPr="00570BF9">
              <w:rPr>
                <w:rFonts w:ascii="Calibri" w:hAnsi="Calibri" w:cs="Calibri"/>
                <w:b/>
                <w:bCs/>
                <w:color w:val="000000"/>
                <w:kern w:val="0"/>
                <w:sz w:val="16"/>
                <w:szCs w:val="16"/>
                <w:lang w:eastAsia="el-GR"/>
              </w:rPr>
              <w:t>ΕΝΔΕΙΚΤΙΚΗ ΤΙΜΗ ΜΟΝΑΔΑΣ (€) ΧΩΡΙΣ ΦΠΑ</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6"/>
                <w:szCs w:val="16"/>
                <w:lang w:eastAsia="el-GR"/>
              </w:rPr>
            </w:pPr>
            <w:r w:rsidRPr="00570BF9">
              <w:rPr>
                <w:rFonts w:ascii="Calibri" w:hAnsi="Calibri" w:cs="Calibri"/>
                <w:b/>
                <w:bCs/>
                <w:color w:val="000000"/>
                <w:kern w:val="0"/>
                <w:sz w:val="16"/>
                <w:szCs w:val="16"/>
                <w:lang w:eastAsia="el-GR"/>
              </w:rPr>
              <w:t xml:space="preserve">ΠΟΣΟΤΗΤΑ </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6"/>
                <w:szCs w:val="16"/>
                <w:lang w:eastAsia="el-GR"/>
              </w:rPr>
            </w:pPr>
            <w:r w:rsidRPr="00570BF9">
              <w:rPr>
                <w:rFonts w:ascii="Calibri" w:hAnsi="Calibri" w:cs="Calibri"/>
                <w:b/>
                <w:bCs/>
                <w:color w:val="000000"/>
                <w:kern w:val="0"/>
                <w:sz w:val="16"/>
                <w:szCs w:val="16"/>
                <w:lang w:eastAsia="el-GR"/>
              </w:rPr>
              <w:t>ΜΕΡΙΚΟ ΣΥΝΟΛΟ (€)</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6"/>
                <w:szCs w:val="16"/>
                <w:lang w:eastAsia="el-GR"/>
              </w:rPr>
            </w:pPr>
            <w:r w:rsidRPr="00570BF9">
              <w:rPr>
                <w:rFonts w:ascii="Calibri" w:hAnsi="Calibri" w:cs="Calibri"/>
                <w:b/>
                <w:bCs/>
                <w:color w:val="000000"/>
                <w:kern w:val="0"/>
                <w:sz w:val="16"/>
                <w:szCs w:val="16"/>
                <w:lang w:eastAsia="el-GR"/>
              </w:rPr>
              <w:t>ΦΠΑ 24%                     (€)</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6"/>
                <w:szCs w:val="16"/>
                <w:lang w:eastAsia="el-GR"/>
              </w:rPr>
            </w:pPr>
            <w:r w:rsidRPr="00570BF9">
              <w:rPr>
                <w:rFonts w:ascii="Calibri" w:hAnsi="Calibri" w:cs="Calibri"/>
                <w:b/>
                <w:bCs/>
                <w:color w:val="000000"/>
                <w:kern w:val="0"/>
                <w:sz w:val="16"/>
                <w:szCs w:val="16"/>
                <w:lang w:eastAsia="el-GR"/>
              </w:rPr>
              <w:t xml:space="preserve"> ΓΕΝΙΚΟ ΣΥΝΟΛΟ </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w:t>
            </w:r>
          </w:p>
        </w:tc>
        <w:tc>
          <w:tcPr>
            <w:tcW w:w="0" w:type="auto"/>
            <w:tcBorders>
              <w:top w:val="nil"/>
              <w:left w:val="nil"/>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ΑΝΤΙΓΚΡΑΦΙΤΙ 16 κιλά (ΚΛ)</w:t>
            </w:r>
          </w:p>
        </w:tc>
        <w:tc>
          <w:tcPr>
            <w:tcW w:w="0" w:type="auto"/>
            <w:tcBorders>
              <w:top w:val="nil"/>
              <w:left w:val="nil"/>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120,00</w:t>
            </w:r>
          </w:p>
        </w:tc>
        <w:tc>
          <w:tcPr>
            <w:tcW w:w="0" w:type="auto"/>
            <w:tcBorders>
              <w:top w:val="nil"/>
              <w:left w:val="nil"/>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3.600,00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864,00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4.464,00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ΑΣΤΑΡΙ ΜΕΤΑΛΛΩΝ  5 λίτρα (ΛΤ)</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26,00</w:t>
            </w:r>
          </w:p>
        </w:tc>
        <w:tc>
          <w:tcPr>
            <w:tcW w:w="0" w:type="auto"/>
            <w:tcBorders>
              <w:top w:val="nil"/>
              <w:left w:val="nil"/>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1.040,00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249,60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1.289,60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ΑΣΤΑΡΙ ΜΕΤΑΛΩΝ 2,5 ΛΤ</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13,00</w:t>
            </w:r>
          </w:p>
        </w:tc>
        <w:tc>
          <w:tcPr>
            <w:tcW w:w="0" w:type="auto"/>
            <w:tcBorders>
              <w:top w:val="nil"/>
              <w:left w:val="nil"/>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520,00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124,80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644,80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ΑΣΤΑΡΙ ΠΛΑΣΤΙΚΟΥ 3 ΛΤ</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10,50</w:t>
            </w:r>
          </w:p>
        </w:tc>
        <w:tc>
          <w:tcPr>
            <w:tcW w:w="0" w:type="auto"/>
            <w:tcBorders>
              <w:top w:val="nil"/>
              <w:left w:val="nil"/>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420,00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100,80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520,80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ΑΣΤΑΡΙ ΠΛΑΣΤΙΚΟΥ 10 ΛΤ</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26,00</w:t>
            </w:r>
          </w:p>
        </w:tc>
        <w:tc>
          <w:tcPr>
            <w:tcW w:w="0" w:type="auto"/>
            <w:tcBorders>
              <w:top w:val="nil"/>
              <w:left w:val="nil"/>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1.040,00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249,60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1.289,60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ΑΣΤΑΡΙ ΣΕ ΣΠΡΕΙ 400-500 ΜΛ</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4,00</w:t>
            </w:r>
          </w:p>
        </w:tc>
        <w:tc>
          <w:tcPr>
            <w:tcW w:w="0" w:type="auto"/>
            <w:tcBorders>
              <w:top w:val="nil"/>
              <w:left w:val="nil"/>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160,00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38,40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198,40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ΒΕΡΝΙΚΙ ΔΙΑΦΑΝΟ ΞΥΛΟΥ 2,5 ΛΤ</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21,00</w:t>
            </w:r>
          </w:p>
        </w:tc>
        <w:tc>
          <w:tcPr>
            <w:tcW w:w="0" w:type="auto"/>
            <w:tcBorders>
              <w:top w:val="nil"/>
              <w:left w:val="nil"/>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840,00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201,60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1.041,60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ΔΙΑΒΡΩΤΙΚΟ ΞΥΛΟΥ 375 ΓΡ</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6,30</w:t>
            </w:r>
          </w:p>
        </w:tc>
        <w:tc>
          <w:tcPr>
            <w:tcW w:w="0" w:type="auto"/>
            <w:tcBorders>
              <w:top w:val="nil"/>
              <w:left w:val="nil"/>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126,00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30,24</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156,24</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9</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ΔΙΑΛΥΤΙΚΟ ΝΙΤΡΟΥ 5 ΛΤ</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11,50</w:t>
            </w:r>
          </w:p>
        </w:tc>
        <w:tc>
          <w:tcPr>
            <w:tcW w:w="0" w:type="auto"/>
            <w:tcBorders>
              <w:top w:val="nil"/>
              <w:left w:val="nil"/>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230,00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55,20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285,20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ΔΙΑΛΥΤΙΚΟ WHITE SPIRIT 4 ΛΤ</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7,80</w:t>
            </w:r>
          </w:p>
        </w:tc>
        <w:tc>
          <w:tcPr>
            <w:tcW w:w="0" w:type="auto"/>
            <w:tcBorders>
              <w:top w:val="nil"/>
              <w:left w:val="nil"/>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156,00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37,44</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193,44</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11</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ΕΛΑΣΤΟΜΕΡΕΣ ΣΤΕΓΑΝΩΤΙΚΟ ΛΕΥΚΟ 10 ΛΤ</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41,50</w:t>
            </w:r>
          </w:p>
        </w:tc>
        <w:tc>
          <w:tcPr>
            <w:tcW w:w="0" w:type="auto"/>
            <w:tcBorders>
              <w:top w:val="nil"/>
              <w:left w:val="nil"/>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830,00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199,20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1.029,20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ΛΑΔΟΜΠΟΓΙΑ/ΝΤΟΥΚΟΧΡΩΜΑ  750 ΜΛ/1ΚΛ</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5,80</w:t>
            </w:r>
          </w:p>
        </w:tc>
        <w:tc>
          <w:tcPr>
            <w:tcW w:w="0" w:type="auto"/>
            <w:tcBorders>
              <w:top w:val="nil"/>
              <w:left w:val="nil"/>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116,00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27,84</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143,84</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ΛΑΔΟΜΠΟΓΙΑ/ΝΤΟΥΚΟΧΡΩΜΑ 2,5 ΛΤ</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15,60</w:t>
            </w:r>
          </w:p>
        </w:tc>
        <w:tc>
          <w:tcPr>
            <w:tcW w:w="0" w:type="auto"/>
            <w:tcBorders>
              <w:top w:val="nil"/>
              <w:left w:val="nil"/>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312,00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74,88</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386,88</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14</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ΠΙΣΤΟΛΙ ΣΙΛΙΚΟΝΗΣ</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5,50</w:t>
            </w:r>
          </w:p>
        </w:tc>
        <w:tc>
          <w:tcPr>
            <w:tcW w:w="0" w:type="auto"/>
            <w:tcBorders>
              <w:top w:val="nil"/>
              <w:left w:val="nil"/>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110,00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136,40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15</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ΣΠΡΕΙ ΧΡΩΜΑΤΩΝ  400-500 ΜΛ</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225,00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54,00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279,00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16</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ΤΣΙΜΕΝΤΟΧΡΩΜΑ ΓΚΡΙ 10 ΛΤ</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34,00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1.020,00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244,80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1.264,80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17</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ΤΣΙΜΕΝΤΟΧΡΩΜΑ ΛΕΥΚΟ 10 ΛΤ</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32,00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960,00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230,40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1.190,40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18</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ΧΡΩΜΑ ΑΚΡΥΛΙΚΟ (905) ΔΙΑΦΟΡΑ 10 ΛΤ</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900,00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216,00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1.116,00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19</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ΧΡΩΜΑ ΑΚΡΥΛΙΚΟ ΛΕΥΚΟ 10 ΛΤ</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29,00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870,00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208,80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1.078,80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ΧΡΩΜΑ ΔΙΑΓΡΑΜΜΙΣΗΣ ΚΙΤΡΙΝΟ 20 ΛΤ/25 ΚΛ</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52,00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1.560,00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374,40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1.934,40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21</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ΧΡΩΜΑ ΠΛΑΣΤΙΚΟ ΔΙΑΦΟΡΑ 10 ΛΤ</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37,00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1.110,00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266,40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1.376,40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22</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ΧΡΩΜΑ ΠΛΑΣΤΙΚΟ ΛΕΥΚΟ 10 ΛΤ</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900,00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216,00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1.116,00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23</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ΧΡΩΜΑ/ΒΕΡΝΙΚΙ ΞΥΛΟΥ  1 ΛΤ</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195,00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46,80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241,80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ΧΡΩΜΑ/ΒΕΡΝΙΚΙ ΞΥΛΟΥ ΚΑΦΕ 2,5 ΛΤ</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22,00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660,00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158,40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818,40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25</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ΑΝΤΙΣΚΟΥΡΙΑΚΟ ΜΙΝΙΟ ΚΟΚΚΙΝΟ 2,5 ΛΤ</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390,00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93,60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483,60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ΑΝΤΙΣΚΟΥΡΙΑΚΟ ΜΙΝΙΟ ΚΟΚΚΙΝΟ 750 ΜΛ/1ΚΛ</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390,00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93,60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483,60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27</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ΓΥΑΛΟΧΑΡΤΟ ΨΙΛΟ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0,50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124,00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28</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ΚΑΘΑΡΙΣΤΙΚΟ ΠΕΤΡΑΣ 5 ΛΤ</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62,40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322,40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29</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ΚΟΝΤΑΡΙ ΒΑΨΙΜΑΤΟΣ 3Μ</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9,60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49,60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ΚΟΝΤΑΡΟΠΙΝΕΛΟ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35,00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43,40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31</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ΠΙΝΕΛΟ Νο1 ΠΛΑΚΕ</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15,00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3,60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18,60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32</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ΠΙΝΕΛΟ Νο1 ΣΤΡΟΓΓΥΛΟ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0,50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6,20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33</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ΠΙΝΕΛΟ Νο2 1/2 ΠΛΑΚΕ</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9,60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49,60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34</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ΠΙΝΕΛΟ Νο2 ΠΛΑΚΕ</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16,80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86,80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35</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ΠΙΝΕΛΟ Νο3 ΠΛΑΚΕ</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45,00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10,80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55,80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36</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ΡΟΛΛΑΚΙ  ΒΕΛΟΥΤΕ  ΜΕΓΑΛΟ 15-16 ΕΚ</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14,40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74,40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37</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ΡΟΛΛΑΚΙ ΒΕΛΟΥΤΕ ΜΕΣΑΙΟ 10-11 ΕΚ</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12,40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38</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ΡΟΛΛΑΚΙ ΒΕΛΟΥΤΕ ΜΙΚΡΟ  5-6 ΕΚ</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0,80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1,92</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9,92</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39</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ΡΟΛΛΑΚΙ ΤΡΙΧΑ ΜΕ ΧΕΡΑΚΙ 10-11 ΕΚ</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4,80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24,80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ΡΟΛΛΑΚΙ ΤΡΙΧΑ ΜΕ ΧΕΡΑΚΙ 15-16 ΕΚ</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5,76</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29,76</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41</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ΡΟΛΛΟ ΒΑΨΙΜΑΤΟΣ ΜΕΓΑΛΟ 24 ΕΚ</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124,00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42</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ΡΟΛΛΟ ΒΑΨΙΜΑΤΟΣ ΜΙΚΡΟ 18 ΕΚ</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16,80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86,80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43</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ΡΟΛΛΟ ΧΑΡΤΙ ΓΚΟΦΡΕ</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3,12</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16,12</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44</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ΣΑΚΙ ΓΥΨΟΣ 25 ΚΙΛΩΝ</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28,80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148,80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45</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ΣΚΑΦΑΚΙ ΒΑΦΗΣ ΜΙΚΡΟ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3,12</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16,12</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46</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ΣΚΑΦΑΚΙΑ ΜΠΟΓΙΑΣ ΜΕΓΑΛΑ</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4,80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24,80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47</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ΣΠΑΤΟΥΛΕΣ ΔΕΞΙΕΣ</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45,00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10,80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55,80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48</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ΣΠΡΕΙ ΑΝΤΙΣΚΩΡΙΑΚΟ 300-400 ml</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104,00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24,96</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128,96</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49</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ΣΤΟΚΑΔΟΡΟΣ</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4,80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24,80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ΣΤΟΚΟΣ ΣΚΟΝΗ 5 ΚΙΛΩΝ</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62,00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14,88</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76,88</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51</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ΣΤΡΑΒΟΠΙΝΕΛΟ ΜΙΚΡΟ 1 1/2</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3,50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35,00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8,40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43,40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52</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ΤΑΙΝΙΑ ΣΗΜΑΝΣΗΣ ΚΟΚΚ/ΑΣΠΡΟ 100-200Μ</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90,00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21,60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111,60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53</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ΤΑΙΝΙΑ ΣΥΣΚΕΥΑΣΙΑΣ ΜΕΓΑΛΗ</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60,00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14,40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74,40</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54</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ΤΑΙΝΙΑ ΣΥΣΚΕΥΑΣΙΑΣ ΜΙΚΡΗ</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6,24</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32,24</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55</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ΧΑΡΤΟΤΑΙΝΙΑ ΜΕΓΑΛΗ</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1,60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32,00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7,68</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39,68</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56</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ΧΑΡΤΟΤΑΙΝΙΑ ΜΙΚΡΗ</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6,24</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32,24</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57</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ΧΕΡΑΚΙΑ ΡΟΛΛΩΝ ΒΕΛΟΥΤΕ ΜΕΓΑΛΑ</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1,30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6,24</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32,24</w:t>
            </w:r>
          </w:p>
        </w:tc>
      </w:tr>
      <w:tr w:rsidR="005A4575" w:rsidRPr="00570BF9">
        <w:tc>
          <w:tcPr>
            <w:tcW w:w="0" w:type="auto"/>
            <w:tcBorders>
              <w:top w:val="nil"/>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58</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ΧΕΡΑΚΙΑ ΡΟΛΛΩΝ ΒΕΛΟΥΤΕ ΜΙΚΡΑ</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ΤΕΜΑΧΙΟ</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1,00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26,00</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6,24</w:t>
            </w:r>
          </w:p>
        </w:tc>
        <w:tc>
          <w:tcPr>
            <w:tcW w:w="0" w:type="auto"/>
            <w:tcBorders>
              <w:top w:val="nil"/>
              <w:left w:val="nil"/>
              <w:bottom w:val="single" w:sz="4" w:space="0" w:color="auto"/>
              <w:right w:val="single" w:sz="4" w:space="0" w:color="auto"/>
            </w:tcBorders>
            <w:shd w:val="clear" w:color="000000" w:fill="FFFFFF"/>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32,24</w:t>
            </w:r>
          </w:p>
        </w:tc>
      </w:tr>
      <w:tr w:rsidR="005A4575" w:rsidRPr="00570BF9">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p>
        </w:tc>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r>
      <w:tr w:rsidR="005A4575" w:rsidRPr="00570BF9">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0" w:type="auto"/>
            <w:tcBorders>
              <w:top w:val="single" w:sz="4" w:space="0" w:color="auto"/>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p>
        </w:tc>
        <w:tc>
          <w:tcPr>
            <w:tcW w:w="0" w:type="auto"/>
            <w:tcBorders>
              <w:top w:val="single" w:sz="4" w:space="0" w:color="auto"/>
              <w:left w:val="nil"/>
              <w:bottom w:val="single" w:sz="4" w:space="0" w:color="auto"/>
              <w:right w:val="single" w:sz="4" w:space="0" w:color="auto"/>
            </w:tcBorders>
            <w:noWrap/>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p>
        </w:tc>
        <w:tc>
          <w:tcPr>
            <w:tcW w:w="0" w:type="auto"/>
            <w:tcBorders>
              <w:top w:val="single" w:sz="4" w:space="0" w:color="auto"/>
              <w:left w:val="nil"/>
              <w:bottom w:val="single" w:sz="4" w:space="0" w:color="auto"/>
              <w:right w:val="single" w:sz="4" w:space="0" w:color="auto"/>
            </w:tcBorders>
            <w:noWrap/>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p>
        </w:tc>
        <w:tc>
          <w:tcPr>
            <w:tcW w:w="0" w:type="auto"/>
            <w:tcBorders>
              <w:top w:val="single" w:sz="4" w:space="0" w:color="auto"/>
              <w:left w:val="nil"/>
              <w:bottom w:val="single" w:sz="4" w:space="0" w:color="auto"/>
              <w:right w:val="single" w:sz="4" w:space="0" w:color="auto"/>
            </w:tcBorders>
            <w:noWrap/>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p>
        </w:tc>
      </w:tr>
      <w:tr w:rsidR="005A4575" w:rsidRPr="00570BF9">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bookmarkStart w:id="1" w:name="_GoBack"/>
            <w:bookmarkEnd w:id="1"/>
          </w:p>
        </w:tc>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0" w:type="auto"/>
            <w:tcBorders>
              <w:top w:val="nil"/>
              <w:left w:val="nil"/>
              <w:bottom w:val="nil"/>
              <w:right w:val="nil"/>
            </w:tcBorders>
            <w:noWrap/>
            <w:vAlign w:val="center"/>
          </w:tcPr>
          <w:p w:rsidR="005A4575" w:rsidRPr="00570BF9" w:rsidRDefault="005A4575" w:rsidP="00570BF9">
            <w:pPr>
              <w:suppressAutoHyphens w:val="0"/>
              <w:spacing w:after="0" w:line="240" w:lineRule="auto"/>
              <w:jc w:val="center"/>
              <w:rPr>
                <w:rFonts w:ascii="Calibri" w:hAnsi="Calibri" w:cs="Calibri"/>
                <w:kern w:val="0"/>
                <w:sz w:val="16"/>
                <w:szCs w:val="16"/>
                <w:lang w:eastAsia="el-GR"/>
              </w:rPr>
            </w:pPr>
          </w:p>
        </w:tc>
        <w:tc>
          <w:tcPr>
            <w:tcW w:w="0" w:type="auto"/>
            <w:tcBorders>
              <w:top w:val="single" w:sz="4" w:space="0" w:color="auto"/>
              <w:left w:val="single" w:sz="4" w:space="0" w:color="auto"/>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ΣΥΝΟΛΟ</w:t>
            </w:r>
          </w:p>
        </w:tc>
        <w:tc>
          <w:tcPr>
            <w:tcW w:w="0" w:type="auto"/>
            <w:tcBorders>
              <w:top w:val="single" w:sz="4" w:space="0" w:color="auto"/>
              <w:left w:val="nil"/>
              <w:bottom w:val="single" w:sz="4" w:space="0" w:color="auto"/>
              <w:right w:val="single" w:sz="4" w:space="0" w:color="auto"/>
            </w:tcBorders>
            <w:noWrap/>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20.300,00</w:t>
            </w:r>
          </w:p>
        </w:tc>
        <w:tc>
          <w:tcPr>
            <w:tcW w:w="0" w:type="auto"/>
            <w:tcBorders>
              <w:top w:val="single" w:sz="4" w:space="0" w:color="auto"/>
              <w:left w:val="nil"/>
              <w:bottom w:val="single" w:sz="4" w:space="0" w:color="auto"/>
              <w:right w:val="single" w:sz="4" w:space="0" w:color="auto"/>
            </w:tcBorders>
            <w:noWrap/>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4.872,00</w:t>
            </w:r>
          </w:p>
        </w:tc>
        <w:tc>
          <w:tcPr>
            <w:tcW w:w="0" w:type="auto"/>
            <w:tcBorders>
              <w:top w:val="single" w:sz="4" w:space="0" w:color="auto"/>
              <w:left w:val="nil"/>
              <w:bottom w:val="single" w:sz="4" w:space="0" w:color="auto"/>
              <w:right w:val="single" w:sz="4" w:space="0" w:color="auto"/>
            </w:tcBorders>
            <w:noWrap/>
            <w:vAlign w:val="center"/>
          </w:tcPr>
          <w:p w:rsidR="005A4575" w:rsidRPr="00570BF9" w:rsidRDefault="005A4575" w:rsidP="00570BF9">
            <w:pPr>
              <w:suppressAutoHyphens w:val="0"/>
              <w:spacing w:after="0" w:line="240" w:lineRule="auto"/>
              <w:jc w:val="center"/>
              <w:rPr>
                <w:rFonts w:ascii="Calibri" w:hAnsi="Calibri" w:cs="Calibri"/>
                <w:color w:val="000000"/>
                <w:kern w:val="0"/>
                <w:sz w:val="16"/>
                <w:szCs w:val="16"/>
                <w:lang w:eastAsia="el-GR"/>
              </w:rPr>
            </w:pPr>
            <w:r w:rsidRPr="00570BF9">
              <w:rPr>
                <w:rFonts w:ascii="Calibri" w:hAnsi="Calibri" w:cs="Calibri"/>
                <w:color w:val="000000"/>
                <w:kern w:val="0"/>
                <w:sz w:val="16"/>
                <w:szCs w:val="16"/>
                <w:lang w:eastAsia="el-GR"/>
              </w:rPr>
              <w:t>25.172,00</w:t>
            </w:r>
          </w:p>
        </w:tc>
      </w:tr>
    </w:tbl>
    <w:p w:rsidR="005A4575" w:rsidRDefault="005A4575" w:rsidP="0063043D">
      <w:pPr>
        <w:tabs>
          <w:tab w:val="left" w:pos="3600"/>
        </w:tabs>
        <w:spacing w:after="0" w:line="240" w:lineRule="auto"/>
        <w:jc w:val="center"/>
        <w:rPr>
          <w:rFonts w:ascii="Calibri" w:hAnsi="Calibri" w:cs="Calibri"/>
          <w:sz w:val="18"/>
          <w:szCs w:val="18"/>
        </w:rPr>
      </w:pPr>
    </w:p>
    <w:tbl>
      <w:tblPr>
        <w:tblW w:w="0" w:type="auto"/>
        <w:tblInd w:w="-106" w:type="dxa"/>
        <w:tblLook w:val="00A0"/>
      </w:tblPr>
      <w:tblGrid>
        <w:gridCol w:w="479"/>
        <w:gridCol w:w="2342"/>
        <w:gridCol w:w="1360"/>
        <w:gridCol w:w="1742"/>
        <w:gridCol w:w="965"/>
        <w:gridCol w:w="1108"/>
        <w:gridCol w:w="1180"/>
        <w:gridCol w:w="1029"/>
      </w:tblGrid>
      <w:tr w:rsidR="005A4575" w:rsidRPr="00240598">
        <w:tc>
          <w:tcPr>
            <w:tcW w:w="0" w:type="auto"/>
            <w:gridSpan w:val="8"/>
            <w:tcBorders>
              <w:top w:val="single" w:sz="4" w:space="0" w:color="auto"/>
              <w:left w:val="single" w:sz="4" w:space="0" w:color="auto"/>
              <w:bottom w:val="single" w:sz="4" w:space="0" w:color="auto"/>
              <w:right w:val="nil"/>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b/>
                <w:bCs/>
                <w:color w:val="000000"/>
                <w:kern w:val="0"/>
                <w:sz w:val="16"/>
                <w:szCs w:val="16"/>
                <w:lang w:eastAsia="el-GR"/>
              </w:rPr>
            </w:pPr>
            <w:r w:rsidRPr="00240598">
              <w:rPr>
                <w:rFonts w:ascii="Calibri" w:hAnsi="Calibri" w:cs="Calibri"/>
                <w:b/>
                <w:bCs/>
                <w:color w:val="000000"/>
                <w:kern w:val="0"/>
                <w:sz w:val="16"/>
                <w:szCs w:val="16"/>
                <w:lang w:eastAsia="el-GR"/>
              </w:rPr>
              <w:t>ΤΜΗΜΑ Γ: ΣΚΥΡΟΔΕΜΑ</w:t>
            </w:r>
          </w:p>
        </w:tc>
      </w:tr>
      <w:tr w:rsidR="005A4575" w:rsidRPr="00240598">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b/>
                <w:bCs/>
                <w:color w:val="000000"/>
                <w:kern w:val="0"/>
                <w:sz w:val="16"/>
                <w:szCs w:val="16"/>
                <w:lang w:eastAsia="el-GR"/>
              </w:rPr>
            </w:pPr>
            <w:r w:rsidRPr="00240598">
              <w:rPr>
                <w:rFonts w:ascii="Calibri" w:hAnsi="Calibri" w:cs="Calibri"/>
                <w:b/>
                <w:bCs/>
                <w:color w:val="000000"/>
                <w:kern w:val="0"/>
                <w:sz w:val="16"/>
                <w:szCs w:val="16"/>
                <w:lang w:eastAsia="el-GR"/>
              </w:rPr>
              <w:t>Α/Α</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b/>
                <w:bCs/>
                <w:color w:val="000000"/>
                <w:kern w:val="0"/>
                <w:sz w:val="16"/>
                <w:szCs w:val="16"/>
                <w:lang w:eastAsia="el-GR"/>
              </w:rPr>
            </w:pPr>
            <w:r w:rsidRPr="00240598">
              <w:rPr>
                <w:rFonts w:ascii="Calibri" w:hAnsi="Calibri" w:cs="Calibri"/>
                <w:b/>
                <w:bCs/>
                <w:color w:val="000000"/>
                <w:kern w:val="0"/>
                <w:sz w:val="16"/>
                <w:szCs w:val="16"/>
                <w:lang w:eastAsia="el-GR"/>
              </w:rPr>
              <w:t>ΕΙΔΟΣ ΥΛΙΚΟΥ</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b/>
                <w:bCs/>
                <w:color w:val="000000"/>
                <w:kern w:val="0"/>
                <w:sz w:val="16"/>
                <w:szCs w:val="16"/>
                <w:lang w:eastAsia="el-GR"/>
              </w:rPr>
            </w:pPr>
            <w:r w:rsidRPr="00240598">
              <w:rPr>
                <w:rFonts w:ascii="Calibri" w:hAnsi="Calibri" w:cs="Calibri"/>
                <w:b/>
                <w:bCs/>
                <w:color w:val="000000"/>
                <w:kern w:val="0"/>
                <w:sz w:val="16"/>
                <w:szCs w:val="16"/>
                <w:lang w:eastAsia="el-GR"/>
              </w:rPr>
              <w:t>ΜΟΝΑΔΑ ΜΕΤΡΗΣΗΣ ΥΛΙΚΟΥ</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b/>
                <w:bCs/>
                <w:color w:val="000000"/>
                <w:kern w:val="0"/>
                <w:sz w:val="16"/>
                <w:szCs w:val="16"/>
                <w:lang w:eastAsia="el-GR"/>
              </w:rPr>
            </w:pPr>
            <w:r w:rsidRPr="00240598">
              <w:rPr>
                <w:rFonts w:ascii="Calibri" w:hAnsi="Calibri" w:cs="Calibri"/>
                <w:b/>
                <w:bCs/>
                <w:color w:val="000000"/>
                <w:kern w:val="0"/>
                <w:sz w:val="16"/>
                <w:szCs w:val="16"/>
                <w:lang w:eastAsia="el-GR"/>
              </w:rPr>
              <w:t>ΕΝΔΕΙΚΤΙΚΗ ΤΙΜΗ ΜΟΝΑΔΑΣ (€) ΧΩΡΙΣ ΦΠΑ</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b/>
                <w:bCs/>
                <w:color w:val="000000"/>
                <w:kern w:val="0"/>
                <w:sz w:val="16"/>
                <w:szCs w:val="16"/>
                <w:lang w:eastAsia="el-GR"/>
              </w:rPr>
            </w:pPr>
            <w:r w:rsidRPr="00240598">
              <w:rPr>
                <w:rFonts w:ascii="Calibri" w:hAnsi="Calibri" w:cs="Calibri"/>
                <w:b/>
                <w:bCs/>
                <w:color w:val="000000"/>
                <w:kern w:val="0"/>
                <w:sz w:val="16"/>
                <w:szCs w:val="16"/>
                <w:lang w:eastAsia="el-GR"/>
              </w:rPr>
              <w:t xml:space="preserve">ΠΟΣΟΤΗΤΑ </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b/>
                <w:bCs/>
                <w:color w:val="000000"/>
                <w:kern w:val="0"/>
                <w:sz w:val="16"/>
                <w:szCs w:val="16"/>
                <w:lang w:eastAsia="el-GR"/>
              </w:rPr>
            </w:pPr>
            <w:r w:rsidRPr="00240598">
              <w:rPr>
                <w:rFonts w:ascii="Calibri" w:hAnsi="Calibri" w:cs="Calibri"/>
                <w:b/>
                <w:bCs/>
                <w:color w:val="000000"/>
                <w:kern w:val="0"/>
                <w:sz w:val="16"/>
                <w:szCs w:val="16"/>
                <w:lang w:eastAsia="el-GR"/>
              </w:rPr>
              <w:t>ΜΕΡΙΚΟ ΣΥΝΟΛΟ (€)</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b/>
                <w:bCs/>
                <w:color w:val="000000"/>
                <w:kern w:val="0"/>
                <w:sz w:val="16"/>
                <w:szCs w:val="16"/>
                <w:lang w:eastAsia="el-GR"/>
              </w:rPr>
            </w:pPr>
            <w:r w:rsidRPr="00240598">
              <w:rPr>
                <w:rFonts w:ascii="Calibri" w:hAnsi="Calibri" w:cs="Calibri"/>
                <w:b/>
                <w:bCs/>
                <w:color w:val="000000"/>
                <w:kern w:val="0"/>
                <w:sz w:val="16"/>
                <w:szCs w:val="16"/>
                <w:lang w:eastAsia="el-GR"/>
              </w:rPr>
              <w:t>ΦΠΑ 24%                     (€)</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b/>
                <w:bCs/>
                <w:color w:val="000000"/>
                <w:kern w:val="0"/>
                <w:sz w:val="16"/>
                <w:szCs w:val="16"/>
                <w:lang w:eastAsia="el-GR"/>
              </w:rPr>
            </w:pPr>
            <w:r w:rsidRPr="00240598">
              <w:rPr>
                <w:rFonts w:ascii="Calibri" w:hAnsi="Calibri" w:cs="Calibri"/>
                <w:b/>
                <w:bCs/>
                <w:color w:val="000000"/>
                <w:kern w:val="0"/>
                <w:sz w:val="16"/>
                <w:szCs w:val="16"/>
                <w:lang w:eastAsia="el-GR"/>
              </w:rPr>
              <w:t xml:space="preserve"> ΓΕΝΙΚΟ ΣΥΝΟΛΟ </w:t>
            </w:r>
          </w:p>
        </w:tc>
      </w:tr>
      <w:tr w:rsidR="005A4575" w:rsidRPr="00240598">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1</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C12/15</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Μ3</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80,00</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200,00</w:t>
            </w:r>
          </w:p>
        </w:tc>
        <w:tc>
          <w:tcPr>
            <w:tcW w:w="0" w:type="auto"/>
            <w:tcBorders>
              <w:top w:val="nil"/>
              <w:left w:val="nil"/>
              <w:bottom w:val="single" w:sz="4" w:space="0" w:color="auto"/>
              <w:right w:val="single" w:sz="4" w:space="0" w:color="auto"/>
            </w:tcBorders>
            <w:shd w:val="clear" w:color="000000" w:fill="FFFFFF"/>
            <w:vAlign w:val="bottom"/>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16.000,00</w:t>
            </w:r>
          </w:p>
        </w:tc>
        <w:tc>
          <w:tcPr>
            <w:tcW w:w="0" w:type="auto"/>
            <w:tcBorders>
              <w:top w:val="nil"/>
              <w:left w:val="nil"/>
              <w:bottom w:val="single" w:sz="4" w:space="0" w:color="auto"/>
              <w:right w:val="single" w:sz="4" w:space="0" w:color="auto"/>
            </w:tcBorders>
            <w:shd w:val="clear" w:color="000000" w:fill="FFFFFF"/>
            <w:vAlign w:val="bottom"/>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3.840,00</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19.840,00</w:t>
            </w:r>
          </w:p>
        </w:tc>
      </w:tr>
      <w:tr w:rsidR="005A4575" w:rsidRPr="00240598">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2</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C16/20</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Μ3</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84,00</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500,00</w:t>
            </w:r>
          </w:p>
        </w:tc>
        <w:tc>
          <w:tcPr>
            <w:tcW w:w="0" w:type="auto"/>
            <w:tcBorders>
              <w:top w:val="nil"/>
              <w:left w:val="nil"/>
              <w:bottom w:val="single" w:sz="4" w:space="0" w:color="auto"/>
              <w:right w:val="single" w:sz="4" w:space="0" w:color="auto"/>
            </w:tcBorders>
            <w:shd w:val="clear" w:color="000000" w:fill="FFFFFF"/>
            <w:vAlign w:val="bottom"/>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42.000,00</w:t>
            </w:r>
          </w:p>
        </w:tc>
        <w:tc>
          <w:tcPr>
            <w:tcW w:w="0" w:type="auto"/>
            <w:tcBorders>
              <w:top w:val="nil"/>
              <w:left w:val="nil"/>
              <w:bottom w:val="single" w:sz="4" w:space="0" w:color="auto"/>
              <w:right w:val="single" w:sz="4" w:space="0" w:color="auto"/>
            </w:tcBorders>
            <w:shd w:val="clear" w:color="000000" w:fill="FFFFFF"/>
            <w:vAlign w:val="bottom"/>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10.080,00</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52.080,00</w:t>
            </w:r>
          </w:p>
        </w:tc>
      </w:tr>
      <w:tr w:rsidR="005A4575" w:rsidRPr="00240598">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3</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C20/25</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Μ3</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88,00</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100,00</w:t>
            </w:r>
          </w:p>
        </w:tc>
        <w:tc>
          <w:tcPr>
            <w:tcW w:w="0" w:type="auto"/>
            <w:tcBorders>
              <w:top w:val="nil"/>
              <w:left w:val="nil"/>
              <w:bottom w:val="single" w:sz="4" w:space="0" w:color="auto"/>
              <w:right w:val="single" w:sz="4" w:space="0" w:color="auto"/>
            </w:tcBorders>
            <w:shd w:val="clear" w:color="000000" w:fill="FFFFFF"/>
            <w:vAlign w:val="bottom"/>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8.800,00</w:t>
            </w:r>
          </w:p>
        </w:tc>
        <w:tc>
          <w:tcPr>
            <w:tcW w:w="0" w:type="auto"/>
            <w:tcBorders>
              <w:top w:val="nil"/>
              <w:left w:val="nil"/>
              <w:bottom w:val="single" w:sz="4" w:space="0" w:color="auto"/>
              <w:right w:val="single" w:sz="4" w:space="0" w:color="auto"/>
            </w:tcBorders>
            <w:shd w:val="clear" w:color="000000" w:fill="FFFFFF"/>
            <w:vAlign w:val="bottom"/>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2.112,00</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10.912,00</w:t>
            </w:r>
          </w:p>
        </w:tc>
      </w:tr>
      <w:tr w:rsidR="005A4575" w:rsidRPr="00240598">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4</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ΕΠΙΒΑΡΥΝΣΗ ΥΠΕΡΕΥΣΤΟΠΟΙΗΣΗΣ</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Μ3</w:t>
            </w:r>
          </w:p>
        </w:tc>
        <w:tc>
          <w:tcPr>
            <w:tcW w:w="0" w:type="auto"/>
            <w:tcBorders>
              <w:top w:val="nil"/>
              <w:left w:val="nil"/>
              <w:bottom w:val="single" w:sz="4" w:space="0" w:color="auto"/>
              <w:right w:val="single" w:sz="4" w:space="0" w:color="auto"/>
            </w:tcBorders>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4,00</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50,00</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200,00</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48,00</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248,00</w:t>
            </w:r>
          </w:p>
        </w:tc>
      </w:tr>
      <w:tr w:rsidR="005A4575" w:rsidRPr="00240598">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5</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ΕΠΙΒΑΡΥΝΣΗ ΓΙΑ ΠΟΙΟΤΗΤΑ ΓΑΡΜΠΙΛΟΜΠΕΤΟΝ</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Μ3</w:t>
            </w:r>
          </w:p>
        </w:tc>
        <w:tc>
          <w:tcPr>
            <w:tcW w:w="0" w:type="auto"/>
            <w:tcBorders>
              <w:top w:val="nil"/>
              <w:left w:val="nil"/>
              <w:bottom w:val="single" w:sz="4" w:space="0" w:color="auto"/>
              <w:right w:val="single" w:sz="4" w:space="0" w:color="auto"/>
            </w:tcBorders>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2,00</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95,00</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190,00</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45,60</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235,60</w:t>
            </w:r>
          </w:p>
        </w:tc>
      </w:tr>
      <w:tr w:rsidR="005A4575" w:rsidRPr="00240598">
        <w:tc>
          <w:tcPr>
            <w:tcW w:w="0" w:type="auto"/>
            <w:tcBorders>
              <w:top w:val="nil"/>
              <w:left w:val="single" w:sz="4" w:space="0" w:color="auto"/>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6</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ΕΠΙΒΑΡΥΝΣΗ ΓΙΑ ΠΟΣΟΤΗΤΑ ΚΑΤΩ ΤΩΝ 8 Μ3</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TEMAXIO</w:t>
            </w:r>
          </w:p>
        </w:tc>
        <w:tc>
          <w:tcPr>
            <w:tcW w:w="0" w:type="auto"/>
            <w:tcBorders>
              <w:top w:val="nil"/>
              <w:left w:val="nil"/>
              <w:bottom w:val="single" w:sz="4" w:space="0" w:color="auto"/>
              <w:right w:val="single" w:sz="4" w:space="0" w:color="auto"/>
            </w:tcBorders>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70,00</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20,00</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1.400,00</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336,00</w:t>
            </w:r>
          </w:p>
        </w:tc>
        <w:tc>
          <w:tcPr>
            <w:tcW w:w="0" w:type="auto"/>
            <w:tcBorders>
              <w:top w:val="nil"/>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1.736,00</w:t>
            </w:r>
          </w:p>
        </w:tc>
      </w:tr>
      <w:tr w:rsidR="005A4575" w:rsidRPr="00240598">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7</w:t>
            </w:r>
          </w:p>
        </w:tc>
        <w:tc>
          <w:tcPr>
            <w:tcW w:w="0" w:type="auto"/>
            <w:tcBorders>
              <w:top w:val="single" w:sz="4" w:space="0" w:color="auto"/>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ΚΑΘΥΣΤΕΡΗΣΗ ΕΞΑΙΤΙΑΣ ΤΟΥ ΔΗΜΟΥ ΜΕΤΑ ΤΗΝ 1η ΩΡΑ</w:t>
            </w:r>
          </w:p>
        </w:tc>
        <w:tc>
          <w:tcPr>
            <w:tcW w:w="0" w:type="auto"/>
            <w:tcBorders>
              <w:top w:val="single" w:sz="4" w:space="0" w:color="auto"/>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ΩΡΑ</w:t>
            </w:r>
          </w:p>
        </w:tc>
        <w:tc>
          <w:tcPr>
            <w:tcW w:w="0" w:type="auto"/>
            <w:tcBorders>
              <w:top w:val="single" w:sz="4" w:space="0" w:color="auto"/>
              <w:left w:val="nil"/>
              <w:bottom w:val="single" w:sz="4" w:space="0" w:color="auto"/>
              <w:right w:val="single" w:sz="4" w:space="0" w:color="auto"/>
            </w:tcBorders>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50,00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50,00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2.500,00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600,00</w:t>
            </w:r>
          </w:p>
        </w:tc>
        <w:tc>
          <w:tcPr>
            <w:tcW w:w="0" w:type="auto"/>
            <w:tcBorders>
              <w:top w:val="single" w:sz="4" w:space="0" w:color="auto"/>
              <w:left w:val="nil"/>
              <w:bottom w:val="single" w:sz="4" w:space="0" w:color="auto"/>
              <w:right w:val="single" w:sz="4" w:space="0" w:color="auto"/>
            </w:tcBorders>
            <w:shd w:val="clear" w:color="000000" w:fill="FFFFFF"/>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3.100,00</w:t>
            </w:r>
          </w:p>
        </w:tc>
      </w:tr>
      <w:tr w:rsidR="005A4575" w:rsidRPr="00240598">
        <w:tc>
          <w:tcPr>
            <w:tcW w:w="0" w:type="auto"/>
            <w:tcBorders>
              <w:top w:val="single" w:sz="4" w:space="0" w:color="auto"/>
              <w:left w:val="nil"/>
              <w:bottom w:val="nil"/>
              <w:right w:val="nil"/>
            </w:tcBorders>
            <w:noWrap/>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p>
        </w:tc>
        <w:tc>
          <w:tcPr>
            <w:tcW w:w="0" w:type="auto"/>
            <w:tcBorders>
              <w:top w:val="single" w:sz="4" w:space="0" w:color="auto"/>
              <w:left w:val="nil"/>
              <w:bottom w:val="nil"/>
              <w:right w:val="nil"/>
            </w:tcBorders>
            <w:noWrap/>
            <w:vAlign w:val="center"/>
          </w:tcPr>
          <w:p w:rsidR="005A4575" w:rsidRPr="00240598" w:rsidRDefault="005A4575" w:rsidP="008443DE">
            <w:pPr>
              <w:suppressAutoHyphens w:val="0"/>
              <w:spacing w:after="0" w:line="240" w:lineRule="auto"/>
              <w:rPr>
                <w:rFonts w:ascii="Calibri" w:hAnsi="Calibri" w:cs="Calibri"/>
                <w:kern w:val="0"/>
                <w:sz w:val="16"/>
                <w:szCs w:val="16"/>
                <w:lang w:eastAsia="el-GR"/>
              </w:rPr>
            </w:pPr>
          </w:p>
        </w:tc>
        <w:tc>
          <w:tcPr>
            <w:tcW w:w="0" w:type="auto"/>
            <w:tcBorders>
              <w:top w:val="single" w:sz="4" w:space="0" w:color="auto"/>
              <w:left w:val="nil"/>
              <w:bottom w:val="nil"/>
              <w:right w:val="nil"/>
            </w:tcBorders>
            <w:noWrap/>
            <w:vAlign w:val="center"/>
          </w:tcPr>
          <w:p w:rsidR="005A4575" w:rsidRPr="00240598" w:rsidRDefault="005A4575" w:rsidP="008443DE">
            <w:pPr>
              <w:suppressAutoHyphens w:val="0"/>
              <w:spacing w:after="0" w:line="240" w:lineRule="auto"/>
              <w:rPr>
                <w:rFonts w:ascii="Calibri" w:hAnsi="Calibri" w:cs="Calibri"/>
                <w:kern w:val="0"/>
                <w:sz w:val="16"/>
                <w:szCs w:val="16"/>
                <w:lang w:eastAsia="el-GR"/>
              </w:rPr>
            </w:pPr>
          </w:p>
        </w:tc>
        <w:tc>
          <w:tcPr>
            <w:tcW w:w="0" w:type="auto"/>
            <w:tcBorders>
              <w:top w:val="single" w:sz="4" w:space="0" w:color="auto"/>
              <w:left w:val="nil"/>
              <w:bottom w:val="nil"/>
              <w:right w:val="nil"/>
            </w:tcBorders>
            <w:noWrap/>
            <w:vAlign w:val="center"/>
          </w:tcPr>
          <w:p w:rsidR="005A4575" w:rsidRPr="00240598" w:rsidRDefault="005A4575" w:rsidP="008443DE">
            <w:pPr>
              <w:suppressAutoHyphens w:val="0"/>
              <w:spacing w:after="0" w:line="240" w:lineRule="auto"/>
              <w:rPr>
                <w:rFonts w:ascii="Calibri" w:hAnsi="Calibri" w:cs="Calibri"/>
                <w:kern w:val="0"/>
                <w:sz w:val="16"/>
                <w:szCs w:val="16"/>
                <w:lang w:eastAsia="el-GR"/>
              </w:rPr>
            </w:pPr>
          </w:p>
        </w:tc>
        <w:tc>
          <w:tcPr>
            <w:tcW w:w="0" w:type="auto"/>
            <w:tcBorders>
              <w:top w:val="single" w:sz="4" w:space="0" w:color="auto"/>
              <w:left w:val="nil"/>
              <w:bottom w:val="nil"/>
              <w:right w:val="nil"/>
            </w:tcBorders>
            <w:noWrap/>
            <w:vAlign w:val="center"/>
          </w:tcPr>
          <w:p w:rsidR="005A4575" w:rsidRPr="00240598" w:rsidRDefault="005A4575" w:rsidP="008443DE">
            <w:pPr>
              <w:suppressAutoHyphens w:val="0"/>
              <w:spacing w:after="0" w:line="240" w:lineRule="auto"/>
              <w:rPr>
                <w:rFonts w:ascii="Calibri" w:hAnsi="Calibri" w:cs="Calibri"/>
                <w:kern w:val="0"/>
                <w:sz w:val="16"/>
                <w:szCs w:val="16"/>
                <w:lang w:eastAsia="el-GR"/>
              </w:rPr>
            </w:pPr>
          </w:p>
        </w:tc>
        <w:tc>
          <w:tcPr>
            <w:tcW w:w="0" w:type="auto"/>
            <w:tcBorders>
              <w:top w:val="single" w:sz="4" w:space="0" w:color="auto"/>
              <w:left w:val="nil"/>
              <w:bottom w:val="nil"/>
              <w:right w:val="nil"/>
            </w:tcBorders>
            <w:noWrap/>
            <w:vAlign w:val="center"/>
          </w:tcPr>
          <w:p w:rsidR="005A4575" w:rsidRPr="00240598" w:rsidRDefault="005A4575" w:rsidP="008443DE">
            <w:pPr>
              <w:suppressAutoHyphens w:val="0"/>
              <w:spacing w:after="0" w:line="240" w:lineRule="auto"/>
              <w:rPr>
                <w:rFonts w:ascii="Calibri" w:hAnsi="Calibri" w:cs="Calibri"/>
                <w:kern w:val="0"/>
                <w:sz w:val="16"/>
                <w:szCs w:val="16"/>
                <w:lang w:eastAsia="el-GR"/>
              </w:rPr>
            </w:pPr>
          </w:p>
        </w:tc>
        <w:tc>
          <w:tcPr>
            <w:tcW w:w="0" w:type="auto"/>
            <w:tcBorders>
              <w:top w:val="single" w:sz="4" w:space="0" w:color="auto"/>
              <w:left w:val="nil"/>
              <w:bottom w:val="nil"/>
              <w:right w:val="nil"/>
            </w:tcBorders>
            <w:noWrap/>
            <w:vAlign w:val="center"/>
          </w:tcPr>
          <w:p w:rsidR="005A4575" w:rsidRPr="00240598" w:rsidRDefault="005A4575" w:rsidP="008443DE">
            <w:pPr>
              <w:suppressAutoHyphens w:val="0"/>
              <w:spacing w:after="0" w:line="240" w:lineRule="auto"/>
              <w:rPr>
                <w:rFonts w:ascii="Calibri" w:hAnsi="Calibri" w:cs="Calibri"/>
                <w:kern w:val="0"/>
                <w:sz w:val="16"/>
                <w:szCs w:val="16"/>
                <w:lang w:eastAsia="el-GR"/>
              </w:rPr>
            </w:pPr>
          </w:p>
        </w:tc>
        <w:tc>
          <w:tcPr>
            <w:tcW w:w="0" w:type="auto"/>
            <w:tcBorders>
              <w:top w:val="single" w:sz="4" w:space="0" w:color="auto"/>
              <w:left w:val="nil"/>
              <w:bottom w:val="nil"/>
              <w:right w:val="nil"/>
            </w:tcBorders>
            <w:noWrap/>
            <w:vAlign w:val="center"/>
          </w:tcPr>
          <w:p w:rsidR="005A4575" w:rsidRPr="00240598" w:rsidRDefault="005A4575" w:rsidP="008443DE">
            <w:pPr>
              <w:suppressAutoHyphens w:val="0"/>
              <w:spacing w:after="0" w:line="240" w:lineRule="auto"/>
              <w:rPr>
                <w:rFonts w:ascii="Calibri" w:hAnsi="Calibri" w:cs="Calibri"/>
                <w:kern w:val="0"/>
                <w:sz w:val="16"/>
                <w:szCs w:val="16"/>
                <w:lang w:eastAsia="el-GR"/>
              </w:rPr>
            </w:pPr>
          </w:p>
        </w:tc>
      </w:tr>
      <w:tr w:rsidR="005A4575" w:rsidRPr="00240598">
        <w:tc>
          <w:tcPr>
            <w:tcW w:w="0" w:type="auto"/>
            <w:tcBorders>
              <w:top w:val="nil"/>
              <w:left w:val="nil"/>
              <w:bottom w:val="nil"/>
              <w:right w:val="nil"/>
            </w:tcBorders>
            <w:noWrap/>
            <w:vAlign w:val="center"/>
          </w:tcPr>
          <w:p w:rsidR="005A4575" w:rsidRPr="00240598" w:rsidRDefault="005A4575" w:rsidP="008443DE">
            <w:pPr>
              <w:suppressAutoHyphens w:val="0"/>
              <w:spacing w:after="0" w:line="240" w:lineRule="auto"/>
              <w:rPr>
                <w:rFonts w:ascii="Calibri" w:hAnsi="Calibri" w:cs="Calibri"/>
                <w:kern w:val="0"/>
                <w:sz w:val="16"/>
                <w:szCs w:val="16"/>
                <w:lang w:eastAsia="el-GR"/>
              </w:rPr>
            </w:pPr>
          </w:p>
        </w:tc>
        <w:tc>
          <w:tcPr>
            <w:tcW w:w="0" w:type="auto"/>
            <w:tcBorders>
              <w:top w:val="nil"/>
              <w:left w:val="nil"/>
              <w:bottom w:val="nil"/>
              <w:right w:val="nil"/>
            </w:tcBorders>
            <w:noWrap/>
            <w:vAlign w:val="center"/>
          </w:tcPr>
          <w:p w:rsidR="005A4575" w:rsidRPr="00240598" w:rsidRDefault="005A4575" w:rsidP="008443DE">
            <w:pPr>
              <w:suppressAutoHyphens w:val="0"/>
              <w:spacing w:after="0" w:line="240" w:lineRule="auto"/>
              <w:rPr>
                <w:rFonts w:ascii="Calibri" w:hAnsi="Calibri" w:cs="Calibri"/>
                <w:kern w:val="0"/>
                <w:sz w:val="16"/>
                <w:szCs w:val="16"/>
                <w:lang w:eastAsia="el-GR"/>
              </w:rPr>
            </w:pPr>
          </w:p>
        </w:tc>
        <w:tc>
          <w:tcPr>
            <w:tcW w:w="0" w:type="auto"/>
            <w:tcBorders>
              <w:top w:val="nil"/>
              <w:left w:val="nil"/>
              <w:bottom w:val="nil"/>
              <w:right w:val="nil"/>
            </w:tcBorders>
            <w:noWrap/>
            <w:vAlign w:val="center"/>
          </w:tcPr>
          <w:p w:rsidR="005A4575" w:rsidRPr="00240598" w:rsidRDefault="005A4575" w:rsidP="008443DE">
            <w:pPr>
              <w:suppressAutoHyphens w:val="0"/>
              <w:spacing w:after="0" w:line="240" w:lineRule="auto"/>
              <w:rPr>
                <w:rFonts w:ascii="Calibri" w:hAnsi="Calibri" w:cs="Calibri"/>
                <w:kern w:val="0"/>
                <w:sz w:val="16"/>
                <w:szCs w:val="16"/>
                <w:lang w:eastAsia="el-GR"/>
              </w:rPr>
            </w:pPr>
          </w:p>
        </w:tc>
        <w:tc>
          <w:tcPr>
            <w:tcW w:w="0" w:type="auto"/>
            <w:tcBorders>
              <w:top w:val="nil"/>
              <w:left w:val="nil"/>
              <w:bottom w:val="nil"/>
              <w:right w:val="nil"/>
            </w:tcBorders>
            <w:noWrap/>
            <w:vAlign w:val="center"/>
          </w:tcPr>
          <w:p w:rsidR="005A4575" w:rsidRPr="00240598" w:rsidRDefault="005A4575" w:rsidP="008443DE">
            <w:pPr>
              <w:suppressAutoHyphens w:val="0"/>
              <w:spacing w:after="0" w:line="240" w:lineRule="auto"/>
              <w:rPr>
                <w:rFonts w:ascii="Calibri" w:hAnsi="Calibri" w:cs="Calibri"/>
                <w:kern w:val="0"/>
                <w:sz w:val="16"/>
                <w:szCs w:val="16"/>
                <w:lang w:eastAsia="el-GR"/>
              </w:rPr>
            </w:pPr>
          </w:p>
        </w:tc>
        <w:tc>
          <w:tcPr>
            <w:tcW w:w="0" w:type="auto"/>
            <w:tcBorders>
              <w:top w:val="single" w:sz="4" w:space="0" w:color="auto"/>
              <w:left w:val="single" w:sz="4" w:space="0" w:color="auto"/>
              <w:bottom w:val="single" w:sz="4" w:space="0" w:color="auto"/>
              <w:right w:val="single" w:sz="4" w:space="0" w:color="auto"/>
            </w:tcBorders>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ΣΥΝΟΛΟ</w:t>
            </w:r>
          </w:p>
        </w:tc>
        <w:tc>
          <w:tcPr>
            <w:tcW w:w="0" w:type="auto"/>
            <w:tcBorders>
              <w:top w:val="single" w:sz="4" w:space="0" w:color="auto"/>
              <w:left w:val="nil"/>
              <w:bottom w:val="single" w:sz="4" w:space="0" w:color="auto"/>
              <w:right w:val="single" w:sz="4" w:space="0" w:color="auto"/>
            </w:tcBorders>
            <w:noWrap/>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71.090,00</w:t>
            </w:r>
          </w:p>
        </w:tc>
        <w:tc>
          <w:tcPr>
            <w:tcW w:w="0" w:type="auto"/>
            <w:tcBorders>
              <w:top w:val="single" w:sz="4" w:space="0" w:color="auto"/>
              <w:left w:val="nil"/>
              <w:bottom w:val="single" w:sz="4" w:space="0" w:color="auto"/>
              <w:right w:val="single" w:sz="4" w:space="0" w:color="auto"/>
            </w:tcBorders>
            <w:noWrap/>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17.061,60</w:t>
            </w:r>
          </w:p>
        </w:tc>
        <w:tc>
          <w:tcPr>
            <w:tcW w:w="0" w:type="auto"/>
            <w:tcBorders>
              <w:top w:val="single" w:sz="4" w:space="0" w:color="auto"/>
              <w:left w:val="nil"/>
              <w:bottom w:val="single" w:sz="4" w:space="0" w:color="auto"/>
              <w:right w:val="single" w:sz="4" w:space="0" w:color="auto"/>
            </w:tcBorders>
            <w:noWrap/>
            <w:vAlign w:val="center"/>
          </w:tcPr>
          <w:p w:rsidR="005A4575" w:rsidRPr="00240598" w:rsidRDefault="005A4575" w:rsidP="008443DE">
            <w:pPr>
              <w:suppressAutoHyphens w:val="0"/>
              <w:spacing w:after="0" w:line="240" w:lineRule="auto"/>
              <w:jc w:val="center"/>
              <w:rPr>
                <w:rFonts w:ascii="Calibri" w:hAnsi="Calibri" w:cs="Calibri"/>
                <w:color w:val="000000"/>
                <w:kern w:val="0"/>
                <w:sz w:val="16"/>
                <w:szCs w:val="16"/>
                <w:lang w:eastAsia="el-GR"/>
              </w:rPr>
            </w:pPr>
            <w:r w:rsidRPr="00240598">
              <w:rPr>
                <w:rFonts w:ascii="Calibri" w:hAnsi="Calibri" w:cs="Calibri"/>
                <w:color w:val="000000"/>
                <w:kern w:val="0"/>
                <w:sz w:val="16"/>
                <w:szCs w:val="16"/>
                <w:lang w:eastAsia="el-GR"/>
              </w:rPr>
              <w:t>88.151,60</w:t>
            </w:r>
          </w:p>
        </w:tc>
      </w:tr>
    </w:tbl>
    <w:p w:rsidR="005A4575" w:rsidRDefault="005A4575" w:rsidP="0063043D">
      <w:pPr>
        <w:tabs>
          <w:tab w:val="left" w:pos="3600"/>
        </w:tabs>
        <w:spacing w:after="0" w:line="240" w:lineRule="auto"/>
        <w:jc w:val="center"/>
        <w:rPr>
          <w:rFonts w:ascii="Calibri" w:hAnsi="Calibri" w:cs="Calibri"/>
          <w:sz w:val="18"/>
          <w:szCs w:val="18"/>
        </w:rPr>
      </w:pPr>
    </w:p>
    <w:p w:rsidR="005A4575" w:rsidRDefault="005A4575" w:rsidP="0063043D">
      <w:pPr>
        <w:tabs>
          <w:tab w:val="left" w:pos="3600"/>
        </w:tabs>
        <w:spacing w:after="0" w:line="240" w:lineRule="auto"/>
        <w:jc w:val="both"/>
        <w:rPr>
          <w:rFonts w:ascii="Calibri" w:hAnsi="Calibri" w:cs="Calibri"/>
          <w:b/>
          <w:bCs/>
          <w:sz w:val="22"/>
          <w:szCs w:val="22"/>
        </w:rPr>
      </w:pPr>
    </w:p>
    <w:p w:rsidR="005A4575" w:rsidRDefault="005A4575" w:rsidP="00570BF9">
      <w:pPr>
        <w:spacing w:after="0" w:line="240" w:lineRule="auto"/>
        <w:jc w:val="center"/>
        <w:rPr>
          <w:rFonts w:cs="Times New Roman"/>
        </w:rPr>
      </w:pPr>
      <w:r>
        <w:rPr>
          <w:rFonts w:ascii="Calibri" w:hAnsi="Calibri" w:cs="Calibri"/>
          <w:b/>
          <w:bCs/>
          <w:spacing w:val="-3"/>
          <w:u w:val="single"/>
        </w:rPr>
        <w:t>ΣΥΓΚΕΝΤΡΩΤΙΚΟΣ ΠΡΟΫΠΟΛΟΓΙΣΜΟΣ ΜΕΛΕΤΗΣ ΑΝΑ Κ.Α.</w:t>
      </w:r>
    </w:p>
    <w:p w:rsidR="005A4575" w:rsidRDefault="005A4575" w:rsidP="0063043D">
      <w:pPr>
        <w:tabs>
          <w:tab w:val="left" w:pos="3600"/>
        </w:tabs>
        <w:spacing w:after="0" w:line="240" w:lineRule="auto"/>
        <w:jc w:val="both"/>
        <w:rPr>
          <w:rFonts w:ascii="Calibri" w:hAnsi="Calibri" w:cs="Calibri"/>
          <w:b/>
          <w:bCs/>
          <w:sz w:val="22"/>
          <w:szCs w:val="22"/>
        </w:rPr>
      </w:pPr>
    </w:p>
    <w:tbl>
      <w:tblPr>
        <w:tblW w:w="6220" w:type="dxa"/>
        <w:jc w:val="center"/>
        <w:tblLook w:val="00A0"/>
      </w:tblPr>
      <w:tblGrid>
        <w:gridCol w:w="560"/>
        <w:gridCol w:w="1720"/>
        <w:gridCol w:w="2340"/>
        <w:gridCol w:w="1600"/>
      </w:tblGrid>
      <w:tr w:rsidR="005A4575" w:rsidRPr="00570BF9">
        <w:trPr>
          <w:trHeight w:val="315"/>
          <w:jc w:val="center"/>
        </w:trPr>
        <w:tc>
          <w:tcPr>
            <w:tcW w:w="560" w:type="dxa"/>
            <w:tcBorders>
              <w:top w:val="single" w:sz="4" w:space="0" w:color="auto"/>
              <w:left w:val="single" w:sz="4" w:space="0" w:color="auto"/>
              <w:bottom w:val="single" w:sz="4" w:space="0" w:color="auto"/>
              <w:right w:val="single" w:sz="4" w:space="0" w:color="auto"/>
            </w:tcBorders>
            <w:noWrap/>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8"/>
                <w:szCs w:val="18"/>
                <w:lang w:eastAsia="el-GR"/>
              </w:rPr>
            </w:pPr>
            <w:r w:rsidRPr="00570BF9">
              <w:rPr>
                <w:rFonts w:ascii="Calibri" w:hAnsi="Calibri" w:cs="Calibri"/>
                <w:b/>
                <w:bCs/>
                <w:color w:val="000000"/>
                <w:kern w:val="0"/>
                <w:sz w:val="18"/>
                <w:szCs w:val="18"/>
                <w:lang w:eastAsia="el-GR"/>
              </w:rPr>
              <w:t>Α/Α</w:t>
            </w:r>
          </w:p>
        </w:tc>
        <w:tc>
          <w:tcPr>
            <w:tcW w:w="1720" w:type="dxa"/>
            <w:tcBorders>
              <w:top w:val="single" w:sz="4" w:space="0" w:color="auto"/>
              <w:left w:val="nil"/>
              <w:bottom w:val="single" w:sz="4" w:space="0" w:color="auto"/>
              <w:right w:val="single" w:sz="4" w:space="0" w:color="auto"/>
            </w:tcBorders>
            <w:noWrap/>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8"/>
                <w:szCs w:val="18"/>
                <w:lang w:eastAsia="el-GR"/>
              </w:rPr>
            </w:pPr>
            <w:r w:rsidRPr="00570BF9">
              <w:rPr>
                <w:rFonts w:ascii="Calibri" w:hAnsi="Calibri" w:cs="Calibri"/>
                <w:b/>
                <w:bCs/>
                <w:color w:val="000000"/>
                <w:kern w:val="0"/>
                <w:sz w:val="18"/>
                <w:szCs w:val="18"/>
                <w:lang w:eastAsia="el-GR"/>
              </w:rPr>
              <w:t>Κ.Α.</w:t>
            </w:r>
          </w:p>
        </w:tc>
        <w:tc>
          <w:tcPr>
            <w:tcW w:w="2340" w:type="dxa"/>
            <w:tcBorders>
              <w:top w:val="single" w:sz="4" w:space="0" w:color="auto"/>
              <w:left w:val="nil"/>
              <w:bottom w:val="single" w:sz="4" w:space="0" w:color="auto"/>
              <w:right w:val="single" w:sz="4" w:space="0" w:color="auto"/>
            </w:tcBorders>
            <w:noWrap/>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8"/>
                <w:szCs w:val="18"/>
                <w:lang w:eastAsia="el-GR"/>
              </w:rPr>
            </w:pPr>
            <w:r w:rsidRPr="00570BF9">
              <w:rPr>
                <w:rFonts w:ascii="Calibri" w:hAnsi="Calibri" w:cs="Calibri"/>
                <w:b/>
                <w:bCs/>
                <w:color w:val="000000"/>
                <w:kern w:val="0"/>
                <w:sz w:val="18"/>
                <w:szCs w:val="18"/>
                <w:lang w:eastAsia="el-GR"/>
              </w:rPr>
              <w:t>ΕΙΔΟΣ</w:t>
            </w:r>
          </w:p>
        </w:tc>
        <w:tc>
          <w:tcPr>
            <w:tcW w:w="1600" w:type="dxa"/>
            <w:tcBorders>
              <w:top w:val="single" w:sz="4" w:space="0" w:color="auto"/>
              <w:left w:val="nil"/>
              <w:bottom w:val="single" w:sz="4" w:space="0" w:color="auto"/>
              <w:right w:val="single" w:sz="4" w:space="0" w:color="auto"/>
            </w:tcBorders>
            <w:vAlign w:val="center"/>
          </w:tcPr>
          <w:p w:rsidR="005A4575" w:rsidRPr="00570BF9" w:rsidRDefault="005A4575" w:rsidP="00570BF9">
            <w:pPr>
              <w:suppressAutoHyphens w:val="0"/>
              <w:spacing w:after="0" w:line="240" w:lineRule="auto"/>
              <w:jc w:val="center"/>
              <w:rPr>
                <w:rFonts w:ascii="Calibri" w:hAnsi="Calibri" w:cs="Calibri"/>
                <w:b/>
                <w:bCs/>
                <w:color w:val="000000"/>
                <w:kern w:val="0"/>
                <w:sz w:val="18"/>
                <w:szCs w:val="18"/>
                <w:lang w:eastAsia="el-GR"/>
              </w:rPr>
            </w:pPr>
            <w:r w:rsidRPr="00570BF9">
              <w:rPr>
                <w:rFonts w:ascii="Calibri" w:hAnsi="Calibri" w:cs="Calibri"/>
                <w:b/>
                <w:bCs/>
                <w:color w:val="000000"/>
                <w:kern w:val="0"/>
                <w:sz w:val="18"/>
                <w:szCs w:val="18"/>
                <w:lang w:eastAsia="el-GR"/>
              </w:rPr>
              <w:t>ΣΥΝΟΛΟ</w:t>
            </w:r>
          </w:p>
        </w:tc>
      </w:tr>
      <w:tr w:rsidR="005A4575" w:rsidRPr="00570BF9">
        <w:trPr>
          <w:trHeight w:val="315"/>
          <w:jc w:val="center"/>
        </w:trPr>
        <w:tc>
          <w:tcPr>
            <w:tcW w:w="560" w:type="dxa"/>
            <w:tcBorders>
              <w:top w:val="nil"/>
              <w:left w:val="single" w:sz="4" w:space="0" w:color="auto"/>
              <w:bottom w:val="single" w:sz="4" w:space="0" w:color="auto"/>
              <w:right w:val="single" w:sz="4" w:space="0" w:color="auto"/>
            </w:tcBorders>
            <w:noWrap/>
            <w:vAlign w:val="bottom"/>
          </w:tcPr>
          <w:p w:rsidR="005A4575" w:rsidRPr="00570BF9" w:rsidRDefault="005A4575" w:rsidP="00570BF9">
            <w:pPr>
              <w:suppressAutoHyphens w:val="0"/>
              <w:spacing w:after="0" w:line="240" w:lineRule="auto"/>
              <w:jc w:val="center"/>
              <w:rPr>
                <w:rFonts w:ascii="Calibri" w:hAnsi="Calibri" w:cs="Calibri"/>
                <w:color w:val="000000"/>
                <w:kern w:val="0"/>
                <w:sz w:val="18"/>
                <w:szCs w:val="18"/>
                <w:lang w:eastAsia="el-GR"/>
              </w:rPr>
            </w:pPr>
            <w:r w:rsidRPr="00570BF9">
              <w:rPr>
                <w:rFonts w:ascii="Calibri" w:hAnsi="Calibri" w:cs="Calibri"/>
                <w:color w:val="000000"/>
                <w:kern w:val="0"/>
                <w:sz w:val="18"/>
                <w:szCs w:val="18"/>
                <w:lang w:eastAsia="el-GR"/>
              </w:rPr>
              <w:t>1</w:t>
            </w:r>
          </w:p>
        </w:tc>
        <w:tc>
          <w:tcPr>
            <w:tcW w:w="1720" w:type="dxa"/>
            <w:tcBorders>
              <w:top w:val="nil"/>
              <w:left w:val="nil"/>
              <w:bottom w:val="single" w:sz="4" w:space="0" w:color="auto"/>
              <w:right w:val="single" w:sz="4" w:space="0" w:color="auto"/>
            </w:tcBorders>
            <w:noWrap/>
            <w:vAlign w:val="bottom"/>
          </w:tcPr>
          <w:p w:rsidR="005A4575" w:rsidRPr="00570BF9" w:rsidRDefault="005A4575" w:rsidP="00570BF9">
            <w:pPr>
              <w:suppressAutoHyphens w:val="0"/>
              <w:spacing w:after="0" w:line="240" w:lineRule="auto"/>
              <w:rPr>
                <w:rFonts w:ascii="Calibri" w:hAnsi="Calibri" w:cs="Calibri"/>
                <w:color w:val="000000"/>
                <w:kern w:val="0"/>
                <w:sz w:val="18"/>
                <w:szCs w:val="18"/>
                <w:lang w:eastAsia="el-GR"/>
              </w:rPr>
            </w:pPr>
            <w:r w:rsidRPr="00570BF9">
              <w:rPr>
                <w:rFonts w:ascii="Calibri" w:hAnsi="Calibri" w:cs="Calibri"/>
                <w:color w:val="000000"/>
                <w:kern w:val="0"/>
                <w:sz w:val="18"/>
                <w:szCs w:val="18"/>
                <w:lang w:eastAsia="el-GR"/>
              </w:rPr>
              <w:t>30.6662.0018</w:t>
            </w:r>
          </w:p>
        </w:tc>
        <w:tc>
          <w:tcPr>
            <w:tcW w:w="2340" w:type="dxa"/>
            <w:tcBorders>
              <w:top w:val="nil"/>
              <w:left w:val="nil"/>
              <w:bottom w:val="single" w:sz="4" w:space="0" w:color="auto"/>
              <w:right w:val="single" w:sz="4" w:space="0" w:color="auto"/>
            </w:tcBorders>
            <w:noWrap/>
            <w:vAlign w:val="bottom"/>
          </w:tcPr>
          <w:p w:rsidR="005A4575" w:rsidRPr="00570BF9" w:rsidRDefault="005A4575" w:rsidP="00570BF9">
            <w:pPr>
              <w:suppressAutoHyphens w:val="0"/>
              <w:spacing w:after="0" w:line="240" w:lineRule="auto"/>
              <w:rPr>
                <w:rFonts w:ascii="Calibri" w:hAnsi="Calibri" w:cs="Calibri"/>
                <w:color w:val="000000"/>
                <w:kern w:val="0"/>
                <w:sz w:val="18"/>
                <w:szCs w:val="18"/>
                <w:lang w:eastAsia="el-GR"/>
              </w:rPr>
            </w:pPr>
            <w:r w:rsidRPr="00570BF9">
              <w:rPr>
                <w:rFonts w:ascii="Calibri" w:hAnsi="Calibri" w:cs="Calibri"/>
                <w:color w:val="000000"/>
                <w:kern w:val="0"/>
                <w:sz w:val="18"/>
                <w:szCs w:val="18"/>
                <w:lang w:eastAsia="el-GR"/>
              </w:rPr>
              <w:t>ΥΛΙΚΑ ΟΙΚΟΔΟΜΗΣ</w:t>
            </w:r>
          </w:p>
        </w:tc>
        <w:tc>
          <w:tcPr>
            <w:tcW w:w="1600" w:type="dxa"/>
            <w:tcBorders>
              <w:top w:val="nil"/>
              <w:left w:val="nil"/>
              <w:bottom w:val="single" w:sz="4" w:space="0" w:color="auto"/>
              <w:right w:val="single" w:sz="4" w:space="0" w:color="auto"/>
            </w:tcBorders>
            <w:noWrap/>
            <w:vAlign w:val="bottom"/>
          </w:tcPr>
          <w:p w:rsidR="005A4575" w:rsidRPr="00570BF9" w:rsidRDefault="005A4575" w:rsidP="00570BF9">
            <w:pPr>
              <w:suppressAutoHyphens w:val="0"/>
              <w:spacing w:after="0" w:line="240" w:lineRule="auto"/>
              <w:jc w:val="center"/>
              <w:rPr>
                <w:rFonts w:ascii="Calibri" w:hAnsi="Calibri" w:cs="Calibri"/>
                <w:color w:val="000000"/>
                <w:kern w:val="0"/>
                <w:sz w:val="18"/>
                <w:szCs w:val="18"/>
                <w:lang w:eastAsia="el-GR"/>
              </w:rPr>
            </w:pPr>
            <w:r w:rsidRPr="00570BF9">
              <w:rPr>
                <w:rFonts w:ascii="Calibri" w:hAnsi="Calibri" w:cs="Calibri"/>
                <w:color w:val="000000"/>
                <w:kern w:val="0"/>
                <w:sz w:val="18"/>
                <w:szCs w:val="18"/>
                <w:lang w:eastAsia="el-GR"/>
              </w:rPr>
              <w:t>41.200,00</w:t>
            </w:r>
          </w:p>
        </w:tc>
      </w:tr>
      <w:tr w:rsidR="005A4575" w:rsidRPr="00570BF9">
        <w:trPr>
          <w:trHeight w:val="315"/>
          <w:jc w:val="center"/>
        </w:trPr>
        <w:tc>
          <w:tcPr>
            <w:tcW w:w="560" w:type="dxa"/>
            <w:tcBorders>
              <w:top w:val="nil"/>
              <w:left w:val="single" w:sz="4" w:space="0" w:color="auto"/>
              <w:bottom w:val="single" w:sz="4" w:space="0" w:color="auto"/>
              <w:right w:val="single" w:sz="4" w:space="0" w:color="auto"/>
            </w:tcBorders>
            <w:noWrap/>
            <w:vAlign w:val="bottom"/>
          </w:tcPr>
          <w:p w:rsidR="005A4575" w:rsidRPr="00570BF9" w:rsidRDefault="005A4575" w:rsidP="00570BF9">
            <w:pPr>
              <w:suppressAutoHyphens w:val="0"/>
              <w:spacing w:after="0" w:line="240" w:lineRule="auto"/>
              <w:jc w:val="center"/>
              <w:rPr>
                <w:rFonts w:ascii="Calibri" w:hAnsi="Calibri" w:cs="Calibri"/>
                <w:color w:val="000000"/>
                <w:kern w:val="0"/>
                <w:sz w:val="18"/>
                <w:szCs w:val="18"/>
                <w:lang w:eastAsia="el-GR"/>
              </w:rPr>
            </w:pPr>
            <w:r w:rsidRPr="00570BF9">
              <w:rPr>
                <w:rFonts w:ascii="Calibri" w:hAnsi="Calibri" w:cs="Calibri"/>
                <w:color w:val="000000"/>
                <w:kern w:val="0"/>
                <w:sz w:val="18"/>
                <w:szCs w:val="18"/>
                <w:lang w:eastAsia="el-GR"/>
              </w:rPr>
              <w:t>2</w:t>
            </w:r>
          </w:p>
        </w:tc>
        <w:tc>
          <w:tcPr>
            <w:tcW w:w="1720" w:type="dxa"/>
            <w:tcBorders>
              <w:top w:val="nil"/>
              <w:left w:val="nil"/>
              <w:bottom w:val="single" w:sz="4" w:space="0" w:color="auto"/>
              <w:right w:val="single" w:sz="4" w:space="0" w:color="auto"/>
            </w:tcBorders>
            <w:noWrap/>
            <w:vAlign w:val="bottom"/>
          </w:tcPr>
          <w:p w:rsidR="005A4575" w:rsidRPr="00570BF9" w:rsidRDefault="005A4575" w:rsidP="00570BF9">
            <w:pPr>
              <w:suppressAutoHyphens w:val="0"/>
              <w:spacing w:after="0" w:line="240" w:lineRule="auto"/>
              <w:rPr>
                <w:rFonts w:ascii="Calibri" w:hAnsi="Calibri" w:cs="Calibri"/>
                <w:color w:val="000000"/>
                <w:kern w:val="0"/>
                <w:sz w:val="18"/>
                <w:szCs w:val="18"/>
                <w:lang w:eastAsia="el-GR"/>
              </w:rPr>
            </w:pPr>
            <w:r w:rsidRPr="00570BF9">
              <w:rPr>
                <w:rFonts w:ascii="Calibri" w:hAnsi="Calibri" w:cs="Calibri"/>
                <w:color w:val="000000"/>
                <w:kern w:val="0"/>
                <w:sz w:val="18"/>
                <w:szCs w:val="18"/>
                <w:lang w:eastAsia="el-GR"/>
              </w:rPr>
              <w:t>30.6662.0013</w:t>
            </w:r>
          </w:p>
        </w:tc>
        <w:tc>
          <w:tcPr>
            <w:tcW w:w="2340" w:type="dxa"/>
            <w:tcBorders>
              <w:top w:val="nil"/>
              <w:left w:val="nil"/>
              <w:bottom w:val="single" w:sz="4" w:space="0" w:color="auto"/>
              <w:right w:val="single" w:sz="4" w:space="0" w:color="auto"/>
            </w:tcBorders>
            <w:noWrap/>
            <w:vAlign w:val="bottom"/>
          </w:tcPr>
          <w:p w:rsidR="005A4575" w:rsidRPr="00570BF9" w:rsidRDefault="005A4575" w:rsidP="00570BF9">
            <w:pPr>
              <w:suppressAutoHyphens w:val="0"/>
              <w:spacing w:after="0" w:line="240" w:lineRule="auto"/>
              <w:rPr>
                <w:rFonts w:ascii="Calibri" w:hAnsi="Calibri" w:cs="Calibri"/>
                <w:color w:val="000000"/>
                <w:kern w:val="0"/>
                <w:sz w:val="18"/>
                <w:szCs w:val="18"/>
                <w:lang w:eastAsia="el-GR"/>
              </w:rPr>
            </w:pPr>
            <w:r w:rsidRPr="00570BF9">
              <w:rPr>
                <w:rFonts w:ascii="Calibri" w:hAnsi="Calibri" w:cs="Calibri"/>
                <w:color w:val="000000"/>
                <w:kern w:val="0"/>
                <w:sz w:val="18"/>
                <w:szCs w:val="18"/>
                <w:lang w:eastAsia="el-GR"/>
              </w:rPr>
              <w:t>ΧΡΩΜΑΤΑ</w:t>
            </w:r>
          </w:p>
        </w:tc>
        <w:tc>
          <w:tcPr>
            <w:tcW w:w="1600" w:type="dxa"/>
            <w:tcBorders>
              <w:top w:val="nil"/>
              <w:left w:val="nil"/>
              <w:bottom w:val="single" w:sz="4" w:space="0" w:color="auto"/>
              <w:right w:val="single" w:sz="4" w:space="0" w:color="auto"/>
            </w:tcBorders>
            <w:noWrap/>
            <w:vAlign w:val="bottom"/>
          </w:tcPr>
          <w:p w:rsidR="005A4575" w:rsidRPr="00570BF9" w:rsidRDefault="005A4575" w:rsidP="00570BF9">
            <w:pPr>
              <w:suppressAutoHyphens w:val="0"/>
              <w:spacing w:after="0" w:line="240" w:lineRule="auto"/>
              <w:jc w:val="center"/>
              <w:rPr>
                <w:rFonts w:ascii="Calibri" w:hAnsi="Calibri" w:cs="Calibri"/>
                <w:color w:val="000000"/>
                <w:kern w:val="0"/>
                <w:sz w:val="18"/>
                <w:szCs w:val="18"/>
                <w:lang w:eastAsia="el-GR"/>
              </w:rPr>
            </w:pPr>
            <w:r w:rsidRPr="00570BF9">
              <w:rPr>
                <w:rFonts w:ascii="Calibri" w:hAnsi="Calibri" w:cs="Calibri"/>
                <w:color w:val="000000"/>
                <w:kern w:val="0"/>
                <w:sz w:val="18"/>
                <w:szCs w:val="18"/>
                <w:lang w:eastAsia="el-GR"/>
              </w:rPr>
              <w:t>20.300,00</w:t>
            </w:r>
          </w:p>
        </w:tc>
      </w:tr>
      <w:tr w:rsidR="005A4575" w:rsidRPr="00570BF9">
        <w:trPr>
          <w:trHeight w:val="315"/>
          <w:jc w:val="center"/>
        </w:trPr>
        <w:tc>
          <w:tcPr>
            <w:tcW w:w="560" w:type="dxa"/>
            <w:tcBorders>
              <w:top w:val="nil"/>
              <w:left w:val="single" w:sz="4" w:space="0" w:color="auto"/>
              <w:bottom w:val="single" w:sz="4" w:space="0" w:color="auto"/>
              <w:right w:val="single" w:sz="4" w:space="0" w:color="auto"/>
            </w:tcBorders>
            <w:noWrap/>
            <w:vAlign w:val="bottom"/>
          </w:tcPr>
          <w:p w:rsidR="005A4575" w:rsidRPr="00570BF9" w:rsidRDefault="005A4575" w:rsidP="00570BF9">
            <w:pPr>
              <w:suppressAutoHyphens w:val="0"/>
              <w:spacing w:after="0" w:line="240" w:lineRule="auto"/>
              <w:jc w:val="center"/>
              <w:rPr>
                <w:rFonts w:ascii="Calibri" w:hAnsi="Calibri" w:cs="Calibri"/>
                <w:color w:val="000000"/>
                <w:kern w:val="0"/>
                <w:sz w:val="18"/>
                <w:szCs w:val="18"/>
                <w:lang w:eastAsia="el-GR"/>
              </w:rPr>
            </w:pPr>
            <w:r w:rsidRPr="00570BF9">
              <w:rPr>
                <w:rFonts w:ascii="Calibri" w:hAnsi="Calibri" w:cs="Calibri"/>
                <w:color w:val="000000"/>
                <w:kern w:val="0"/>
                <w:sz w:val="18"/>
                <w:szCs w:val="18"/>
                <w:lang w:eastAsia="el-GR"/>
              </w:rPr>
              <w:t>3</w:t>
            </w:r>
          </w:p>
        </w:tc>
        <w:tc>
          <w:tcPr>
            <w:tcW w:w="1720" w:type="dxa"/>
            <w:tcBorders>
              <w:top w:val="nil"/>
              <w:left w:val="nil"/>
              <w:bottom w:val="single" w:sz="4" w:space="0" w:color="auto"/>
              <w:right w:val="single" w:sz="4" w:space="0" w:color="auto"/>
            </w:tcBorders>
            <w:noWrap/>
            <w:vAlign w:val="bottom"/>
          </w:tcPr>
          <w:p w:rsidR="005A4575" w:rsidRPr="00570BF9" w:rsidRDefault="005A4575" w:rsidP="00570BF9">
            <w:pPr>
              <w:suppressAutoHyphens w:val="0"/>
              <w:spacing w:after="0" w:line="240" w:lineRule="auto"/>
              <w:rPr>
                <w:rFonts w:ascii="Calibri" w:hAnsi="Calibri" w:cs="Calibri"/>
                <w:color w:val="000000"/>
                <w:kern w:val="0"/>
                <w:sz w:val="18"/>
                <w:szCs w:val="18"/>
                <w:lang w:eastAsia="el-GR"/>
              </w:rPr>
            </w:pPr>
            <w:r w:rsidRPr="00570BF9">
              <w:rPr>
                <w:rFonts w:ascii="Calibri" w:hAnsi="Calibri" w:cs="Calibri"/>
                <w:color w:val="000000"/>
                <w:kern w:val="0"/>
                <w:sz w:val="18"/>
                <w:szCs w:val="18"/>
                <w:lang w:eastAsia="el-GR"/>
              </w:rPr>
              <w:t>30.6662.0015</w:t>
            </w:r>
          </w:p>
        </w:tc>
        <w:tc>
          <w:tcPr>
            <w:tcW w:w="2340" w:type="dxa"/>
            <w:tcBorders>
              <w:top w:val="nil"/>
              <w:left w:val="nil"/>
              <w:bottom w:val="single" w:sz="4" w:space="0" w:color="auto"/>
              <w:right w:val="single" w:sz="4" w:space="0" w:color="auto"/>
            </w:tcBorders>
            <w:noWrap/>
            <w:vAlign w:val="bottom"/>
          </w:tcPr>
          <w:p w:rsidR="005A4575" w:rsidRPr="00570BF9" w:rsidRDefault="005A4575" w:rsidP="00570BF9">
            <w:pPr>
              <w:suppressAutoHyphens w:val="0"/>
              <w:spacing w:after="0" w:line="240" w:lineRule="auto"/>
              <w:rPr>
                <w:rFonts w:ascii="Calibri" w:hAnsi="Calibri" w:cs="Calibri"/>
                <w:color w:val="000000"/>
                <w:kern w:val="0"/>
                <w:sz w:val="18"/>
                <w:szCs w:val="18"/>
                <w:lang w:eastAsia="el-GR"/>
              </w:rPr>
            </w:pPr>
            <w:r w:rsidRPr="00570BF9">
              <w:rPr>
                <w:rFonts w:ascii="Calibri" w:hAnsi="Calibri" w:cs="Calibri"/>
                <w:color w:val="000000"/>
                <w:kern w:val="0"/>
                <w:sz w:val="18"/>
                <w:szCs w:val="18"/>
                <w:lang w:eastAsia="el-GR"/>
              </w:rPr>
              <w:t>ΣΚΥΡΟΔΕΜΑ</w:t>
            </w:r>
          </w:p>
        </w:tc>
        <w:tc>
          <w:tcPr>
            <w:tcW w:w="1600" w:type="dxa"/>
            <w:tcBorders>
              <w:top w:val="nil"/>
              <w:left w:val="nil"/>
              <w:bottom w:val="single" w:sz="4" w:space="0" w:color="auto"/>
              <w:right w:val="single" w:sz="4" w:space="0" w:color="auto"/>
            </w:tcBorders>
            <w:noWrap/>
            <w:vAlign w:val="bottom"/>
          </w:tcPr>
          <w:p w:rsidR="005A4575" w:rsidRPr="00570BF9" w:rsidRDefault="005A4575" w:rsidP="00570BF9">
            <w:pPr>
              <w:suppressAutoHyphens w:val="0"/>
              <w:spacing w:after="0" w:line="240" w:lineRule="auto"/>
              <w:jc w:val="center"/>
              <w:rPr>
                <w:rFonts w:ascii="Calibri" w:hAnsi="Calibri" w:cs="Calibri"/>
                <w:color w:val="000000"/>
                <w:kern w:val="0"/>
                <w:sz w:val="18"/>
                <w:szCs w:val="18"/>
                <w:lang w:eastAsia="el-GR"/>
              </w:rPr>
            </w:pPr>
            <w:r w:rsidRPr="00570BF9">
              <w:rPr>
                <w:rFonts w:ascii="Calibri" w:hAnsi="Calibri" w:cs="Calibri"/>
                <w:color w:val="000000"/>
                <w:kern w:val="0"/>
                <w:sz w:val="18"/>
                <w:szCs w:val="18"/>
                <w:lang w:eastAsia="el-GR"/>
              </w:rPr>
              <w:t>71.090,00</w:t>
            </w:r>
          </w:p>
        </w:tc>
      </w:tr>
      <w:tr w:rsidR="005A4575" w:rsidRPr="00570BF9">
        <w:trPr>
          <w:trHeight w:val="101"/>
          <w:jc w:val="center"/>
        </w:trPr>
        <w:tc>
          <w:tcPr>
            <w:tcW w:w="560" w:type="dxa"/>
            <w:tcBorders>
              <w:top w:val="nil"/>
              <w:left w:val="single" w:sz="4" w:space="0" w:color="auto"/>
              <w:bottom w:val="single" w:sz="4" w:space="0" w:color="auto"/>
              <w:right w:val="nil"/>
            </w:tcBorders>
            <w:noWrap/>
            <w:vAlign w:val="bottom"/>
          </w:tcPr>
          <w:p w:rsidR="005A4575" w:rsidRPr="00570BF9" w:rsidRDefault="005A4575" w:rsidP="00570BF9">
            <w:pPr>
              <w:suppressAutoHyphens w:val="0"/>
              <w:spacing w:after="0" w:line="240" w:lineRule="auto"/>
              <w:jc w:val="center"/>
              <w:rPr>
                <w:rFonts w:ascii="Calibri" w:hAnsi="Calibri" w:cs="Calibri"/>
                <w:color w:val="000000"/>
                <w:kern w:val="0"/>
                <w:sz w:val="18"/>
                <w:szCs w:val="18"/>
                <w:lang w:eastAsia="el-GR"/>
              </w:rPr>
            </w:pPr>
            <w:r w:rsidRPr="00570BF9">
              <w:rPr>
                <w:rFonts w:ascii="Calibri" w:hAnsi="Calibri" w:cs="Calibri"/>
                <w:color w:val="000000"/>
                <w:kern w:val="0"/>
                <w:sz w:val="18"/>
                <w:szCs w:val="18"/>
                <w:lang w:eastAsia="el-GR"/>
              </w:rPr>
              <w:t> </w:t>
            </w:r>
          </w:p>
        </w:tc>
        <w:tc>
          <w:tcPr>
            <w:tcW w:w="1720" w:type="dxa"/>
            <w:tcBorders>
              <w:top w:val="nil"/>
              <w:left w:val="nil"/>
              <w:bottom w:val="single" w:sz="4" w:space="0" w:color="auto"/>
              <w:right w:val="nil"/>
            </w:tcBorders>
            <w:noWrap/>
            <w:vAlign w:val="bottom"/>
          </w:tcPr>
          <w:p w:rsidR="005A4575" w:rsidRPr="00570BF9" w:rsidRDefault="005A4575" w:rsidP="00570BF9">
            <w:pPr>
              <w:suppressAutoHyphens w:val="0"/>
              <w:spacing w:after="0" w:line="240" w:lineRule="auto"/>
              <w:rPr>
                <w:rFonts w:ascii="Calibri" w:hAnsi="Calibri" w:cs="Calibri"/>
                <w:color w:val="000000"/>
                <w:kern w:val="0"/>
                <w:sz w:val="18"/>
                <w:szCs w:val="18"/>
                <w:lang w:eastAsia="el-GR"/>
              </w:rPr>
            </w:pPr>
            <w:r w:rsidRPr="00570BF9">
              <w:rPr>
                <w:rFonts w:ascii="Calibri" w:hAnsi="Calibri" w:cs="Calibri"/>
                <w:color w:val="000000"/>
                <w:kern w:val="0"/>
                <w:sz w:val="18"/>
                <w:szCs w:val="18"/>
                <w:lang w:eastAsia="el-GR"/>
              </w:rPr>
              <w:t> </w:t>
            </w:r>
          </w:p>
        </w:tc>
        <w:tc>
          <w:tcPr>
            <w:tcW w:w="2340" w:type="dxa"/>
            <w:tcBorders>
              <w:top w:val="nil"/>
              <w:left w:val="nil"/>
              <w:bottom w:val="single" w:sz="4" w:space="0" w:color="auto"/>
              <w:right w:val="single" w:sz="4" w:space="0" w:color="auto"/>
            </w:tcBorders>
            <w:noWrap/>
            <w:vAlign w:val="bottom"/>
          </w:tcPr>
          <w:p w:rsidR="005A4575" w:rsidRPr="00570BF9" w:rsidRDefault="005A4575" w:rsidP="00570BF9">
            <w:pPr>
              <w:suppressAutoHyphens w:val="0"/>
              <w:spacing w:after="0" w:line="240" w:lineRule="auto"/>
              <w:rPr>
                <w:rFonts w:ascii="Calibri" w:hAnsi="Calibri" w:cs="Calibri"/>
                <w:color w:val="000000"/>
                <w:kern w:val="0"/>
                <w:sz w:val="18"/>
                <w:szCs w:val="18"/>
                <w:lang w:eastAsia="el-GR"/>
              </w:rPr>
            </w:pPr>
            <w:r w:rsidRPr="00570BF9">
              <w:rPr>
                <w:rFonts w:ascii="Calibri" w:hAnsi="Calibri" w:cs="Calibri"/>
                <w:color w:val="000000"/>
                <w:kern w:val="0"/>
                <w:sz w:val="18"/>
                <w:szCs w:val="18"/>
                <w:lang w:eastAsia="el-GR"/>
              </w:rPr>
              <w:t> </w:t>
            </w:r>
          </w:p>
        </w:tc>
        <w:tc>
          <w:tcPr>
            <w:tcW w:w="1600" w:type="dxa"/>
            <w:tcBorders>
              <w:top w:val="nil"/>
              <w:left w:val="nil"/>
              <w:bottom w:val="nil"/>
              <w:right w:val="single" w:sz="4" w:space="0" w:color="auto"/>
            </w:tcBorders>
            <w:noWrap/>
            <w:vAlign w:val="bottom"/>
          </w:tcPr>
          <w:p w:rsidR="005A4575" w:rsidRPr="00570BF9" w:rsidRDefault="005A4575" w:rsidP="00570BF9">
            <w:pPr>
              <w:suppressAutoHyphens w:val="0"/>
              <w:spacing w:after="0" w:line="240" w:lineRule="auto"/>
              <w:rPr>
                <w:rFonts w:ascii="Calibri" w:hAnsi="Calibri" w:cs="Calibri"/>
                <w:color w:val="000000"/>
                <w:kern w:val="0"/>
                <w:sz w:val="18"/>
                <w:szCs w:val="18"/>
                <w:lang w:eastAsia="el-GR"/>
              </w:rPr>
            </w:pPr>
            <w:r w:rsidRPr="00570BF9">
              <w:rPr>
                <w:rFonts w:ascii="Calibri" w:hAnsi="Calibri" w:cs="Calibri"/>
                <w:color w:val="000000"/>
                <w:kern w:val="0"/>
                <w:sz w:val="18"/>
                <w:szCs w:val="18"/>
                <w:lang w:eastAsia="el-GR"/>
              </w:rPr>
              <w:t> </w:t>
            </w:r>
          </w:p>
        </w:tc>
      </w:tr>
      <w:tr w:rsidR="005A4575" w:rsidRPr="00570BF9">
        <w:trPr>
          <w:trHeight w:val="315"/>
          <w:jc w:val="center"/>
        </w:trPr>
        <w:tc>
          <w:tcPr>
            <w:tcW w:w="4620" w:type="dxa"/>
            <w:gridSpan w:val="3"/>
            <w:tcBorders>
              <w:top w:val="single" w:sz="4" w:space="0" w:color="auto"/>
              <w:left w:val="single" w:sz="4" w:space="0" w:color="auto"/>
              <w:bottom w:val="single" w:sz="4" w:space="0" w:color="auto"/>
              <w:right w:val="single" w:sz="4" w:space="0" w:color="000000"/>
            </w:tcBorders>
            <w:noWrap/>
            <w:vAlign w:val="bottom"/>
          </w:tcPr>
          <w:p w:rsidR="005A4575" w:rsidRPr="00570BF9" w:rsidRDefault="005A4575" w:rsidP="00570BF9">
            <w:pPr>
              <w:suppressAutoHyphens w:val="0"/>
              <w:spacing w:after="0" w:line="240" w:lineRule="auto"/>
              <w:jc w:val="center"/>
              <w:rPr>
                <w:rFonts w:ascii="Calibri" w:hAnsi="Calibri" w:cs="Calibri"/>
                <w:color w:val="000000"/>
                <w:kern w:val="0"/>
                <w:sz w:val="18"/>
                <w:szCs w:val="18"/>
                <w:lang w:eastAsia="el-GR"/>
              </w:rPr>
            </w:pPr>
            <w:r w:rsidRPr="00570BF9">
              <w:rPr>
                <w:rFonts w:ascii="Calibri" w:hAnsi="Calibri" w:cs="Calibri"/>
                <w:color w:val="000000"/>
                <w:kern w:val="0"/>
                <w:sz w:val="18"/>
                <w:szCs w:val="18"/>
                <w:lang w:eastAsia="el-GR"/>
              </w:rPr>
              <w:t xml:space="preserve"> ΣΥΝΟΛΟ ΕΤΩΝ 2023 - 2024</w:t>
            </w:r>
          </w:p>
        </w:tc>
        <w:tc>
          <w:tcPr>
            <w:tcW w:w="1600" w:type="dxa"/>
            <w:tcBorders>
              <w:top w:val="single" w:sz="4" w:space="0" w:color="auto"/>
              <w:left w:val="nil"/>
              <w:bottom w:val="single" w:sz="4" w:space="0" w:color="auto"/>
              <w:right w:val="single" w:sz="4" w:space="0" w:color="auto"/>
            </w:tcBorders>
            <w:noWrap/>
            <w:vAlign w:val="bottom"/>
          </w:tcPr>
          <w:p w:rsidR="005A4575" w:rsidRPr="00570BF9" w:rsidRDefault="005A4575" w:rsidP="00570BF9">
            <w:pPr>
              <w:suppressAutoHyphens w:val="0"/>
              <w:spacing w:after="0" w:line="240" w:lineRule="auto"/>
              <w:jc w:val="center"/>
              <w:rPr>
                <w:rFonts w:ascii="Calibri" w:hAnsi="Calibri" w:cs="Calibri"/>
                <w:b/>
                <w:bCs/>
                <w:color w:val="000000"/>
                <w:kern w:val="0"/>
                <w:sz w:val="18"/>
                <w:szCs w:val="18"/>
                <w:lang w:eastAsia="el-GR"/>
              </w:rPr>
            </w:pPr>
            <w:r w:rsidRPr="00570BF9">
              <w:rPr>
                <w:rFonts w:ascii="Calibri" w:hAnsi="Calibri" w:cs="Calibri"/>
                <w:b/>
                <w:bCs/>
                <w:color w:val="000000"/>
                <w:kern w:val="0"/>
                <w:sz w:val="18"/>
                <w:szCs w:val="18"/>
                <w:lang w:eastAsia="el-GR"/>
              </w:rPr>
              <w:t>132.590,00</w:t>
            </w:r>
          </w:p>
        </w:tc>
      </w:tr>
      <w:tr w:rsidR="005A4575" w:rsidRPr="00570BF9">
        <w:trPr>
          <w:trHeight w:val="315"/>
          <w:jc w:val="center"/>
        </w:trPr>
        <w:tc>
          <w:tcPr>
            <w:tcW w:w="4620" w:type="dxa"/>
            <w:gridSpan w:val="3"/>
            <w:tcBorders>
              <w:top w:val="single" w:sz="4" w:space="0" w:color="auto"/>
              <w:left w:val="single" w:sz="4" w:space="0" w:color="auto"/>
              <w:bottom w:val="single" w:sz="4" w:space="0" w:color="auto"/>
              <w:right w:val="single" w:sz="4" w:space="0" w:color="000000"/>
            </w:tcBorders>
            <w:noWrap/>
            <w:vAlign w:val="bottom"/>
          </w:tcPr>
          <w:p w:rsidR="005A4575" w:rsidRPr="00570BF9" w:rsidRDefault="005A4575" w:rsidP="00570BF9">
            <w:pPr>
              <w:suppressAutoHyphens w:val="0"/>
              <w:spacing w:after="0" w:line="240" w:lineRule="auto"/>
              <w:jc w:val="center"/>
              <w:rPr>
                <w:rFonts w:ascii="Calibri" w:hAnsi="Calibri" w:cs="Calibri"/>
                <w:color w:val="000000"/>
                <w:kern w:val="0"/>
                <w:sz w:val="18"/>
                <w:szCs w:val="18"/>
                <w:lang w:eastAsia="el-GR"/>
              </w:rPr>
            </w:pPr>
            <w:r w:rsidRPr="00570BF9">
              <w:rPr>
                <w:rFonts w:ascii="Calibri" w:hAnsi="Calibri" w:cs="Calibri"/>
                <w:color w:val="000000"/>
                <w:kern w:val="0"/>
                <w:sz w:val="18"/>
                <w:szCs w:val="18"/>
                <w:lang w:eastAsia="el-GR"/>
              </w:rPr>
              <w:t>ΦΠΑ 24%</w:t>
            </w:r>
          </w:p>
        </w:tc>
        <w:tc>
          <w:tcPr>
            <w:tcW w:w="1600" w:type="dxa"/>
            <w:tcBorders>
              <w:top w:val="nil"/>
              <w:left w:val="nil"/>
              <w:bottom w:val="single" w:sz="4" w:space="0" w:color="auto"/>
              <w:right w:val="single" w:sz="4" w:space="0" w:color="auto"/>
            </w:tcBorders>
            <w:noWrap/>
            <w:vAlign w:val="bottom"/>
          </w:tcPr>
          <w:p w:rsidR="005A4575" w:rsidRPr="00570BF9" w:rsidRDefault="005A4575" w:rsidP="00570BF9">
            <w:pPr>
              <w:suppressAutoHyphens w:val="0"/>
              <w:spacing w:after="0" w:line="240" w:lineRule="auto"/>
              <w:jc w:val="center"/>
              <w:rPr>
                <w:rFonts w:ascii="Calibri" w:hAnsi="Calibri" w:cs="Calibri"/>
                <w:b/>
                <w:bCs/>
                <w:color w:val="000000"/>
                <w:kern w:val="0"/>
                <w:sz w:val="18"/>
                <w:szCs w:val="18"/>
                <w:lang w:eastAsia="el-GR"/>
              </w:rPr>
            </w:pPr>
            <w:r w:rsidRPr="00570BF9">
              <w:rPr>
                <w:rFonts w:ascii="Calibri" w:hAnsi="Calibri" w:cs="Calibri"/>
                <w:b/>
                <w:bCs/>
                <w:color w:val="000000"/>
                <w:kern w:val="0"/>
                <w:sz w:val="18"/>
                <w:szCs w:val="18"/>
                <w:lang w:eastAsia="el-GR"/>
              </w:rPr>
              <w:t>31.821,60</w:t>
            </w:r>
          </w:p>
        </w:tc>
      </w:tr>
      <w:tr w:rsidR="005A4575" w:rsidRPr="00570BF9">
        <w:trPr>
          <w:trHeight w:val="315"/>
          <w:jc w:val="center"/>
        </w:trPr>
        <w:tc>
          <w:tcPr>
            <w:tcW w:w="4620" w:type="dxa"/>
            <w:gridSpan w:val="3"/>
            <w:tcBorders>
              <w:top w:val="single" w:sz="4" w:space="0" w:color="auto"/>
              <w:left w:val="single" w:sz="4" w:space="0" w:color="auto"/>
              <w:bottom w:val="single" w:sz="4" w:space="0" w:color="auto"/>
              <w:right w:val="single" w:sz="4" w:space="0" w:color="000000"/>
            </w:tcBorders>
            <w:noWrap/>
            <w:vAlign w:val="bottom"/>
          </w:tcPr>
          <w:p w:rsidR="005A4575" w:rsidRPr="00570BF9" w:rsidRDefault="005A4575" w:rsidP="00570BF9">
            <w:pPr>
              <w:suppressAutoHyphens w:val="0"/>
              <w:spacing w:after="0" w:line="240" w:lineRule="auto"/>
              <w:jc w:val="center"/>
              <w:rPr>
                <w:rFonts w:ascii="Calibri" w:hAnsi="Calibri" w:cs="Calibri"/>
                <w:color w:val="000000"/>
                <w:kern w:val="0"/>
                <w:sz w:val="18"/>
                <w:szCs w:val="18"/>
                <w:lang w:eastAsia="el-GR"/>
              </w:rPr>
            </w:pPr>
            <w:r w:rsidRPr="00570BF9">
              <w:rPr>
                <w:rFonts w:ascii="Calibri" w:hAnsi="Calibri" w:cs="Calibri"/>
                <w:color w:val="000000"/>
                <w:kern w:val="0"/>
                <w:sz w:val="18"/>
                <w:szCs w:val="18"/>
                <w:lang w:eastAsia="el-GR"/>
              </w:rPr>
              <w:t>ΤΕΛΙΚΟ ΣΥΝΟΛΟ 2023 - 2024</w:t>
            </w:r>
          </w:p>
        </w:tc>
        <w:tc>
          <w:tcPr>
            <w:tcW w:w="1600" w:type="dxa"/>
            <w:tcBorders>
              <w:top w:val="nil"/>
              <w:left w:val="nil"/>
              <w:bottom w:val="single" w:sz="4" w:space="0" w:color="auto"/>
              <w:right w:val="single" w:sz="4" w:space="0" w:color="auto"/>
            </w:tcBorders>
            <w:noWrap/>
            <w:vAlign w:val="bottom"/>
          </w:tcPr>
          <w:p w:rsidR="005A4575" w:rsidRPr="00570BF9" w:rsidRDefault="005A4575" w:rsidP="00570BF9">
            <w:pPr>
              <w:suppressAutoHyphens w:val="0"/>
              <w:spacing w:after="0" w:line="240" w:lineRule="auto"/>
              <w:jc w:val="center"/>
              <w:rPr>
                <w:rFonts w:ascii="Calibri" w:hAnsi="Calibri" w:cs="Calibri"/>
                <w:b/>
                <w:bCs/>
                <w:color w:val="000000"/>
                <w:kern w:val="0"/>
                <w:sz w:val="18"/>
                <w:szCs w:val="18"/>
                <w:lang w:eastAsia="el-GR"/>
              </w:rPr>
            </w:pPr>
            <w:r w:rsidRPr="00570BF9">
              <w:rPr>
                <w:rFonts w:ascii="Calibri" w:hAnsi="Calibri" w:cs="Calibri"/>
                <w:b/>
                <w:bCs/>
                <w:color w:val="000000"/>
                <w:kern w:val="0"/>
                <w:sz w:val="18"/>
                <w:szCs w:val="18"/>
                <w:lang w:eastAsia="el-GR"/>
              </w:rPr>
              <w:t>164.411,60</w:t>
            </w:r>
          </w:p>
        </w:tc>
      </w:tr>
    </w:tbl>
    <w:p w:rsidR="005A4575" w:rsidRDefault="005A4575" w:rsidP="0063043D">
      <w:pPr>
        <w:tabs>
          <w:tab w:val="left" w:pos="3600"/>
        </w:tabs>
        <w:spacing w:after="0" w:line="240" w:lineRule="auto"/>
        <w:jc w:val="both"/>
        <w:rPr>
          <w:rFonts w:ascii="Calibri" w:hAnsi="Calibri" w:cs="Calibri"/>
          <w:b/>
          <w:bCs/>
          <w:sz w:val="22"/>
          <w:szCs w:val="22"/>
        </w:rPr>
      </w:pPr>
    </w:p>
    <w:p w:rsidR="005A4575" w:rsidRDefault="005A4575" w:rsidP="0063043D">
      <w:pPr>
        <w:tabs>
          <w:tab w:val="left" w:pos="3600"/>
        </w:tabs>
        <w:spacing w:after="0" w:line="240" w:lineRule="auto"/>
        <w:jc w:val="both"/>
        <w:rPr>
          <w:rFonts w:ascii="Calibri" w:hAnsi="Calibri" w:cs="Calibri"/>
          <w:b/>
          <w:bCs/>
          <w:sz w:val="22"/>
          <w:szCs w:val="22"/>
        </w:rPr>
      </w:pPr>
    </w:p>
    <w:p w:rsidR="005A4575" w:rsidRDefault="005A4575" w:rsidP="0063043D">
      <w:pPr>
        <w:tabs>
          <w:tab w:val="left" w:pos="3600"/>
        </w:tabs>
        <w:spacing w:after="0" w:line="240" w:lineRule="auto"/>
        <w:jc w:val="both"/>
        <w:rPr>
          <w:rFonts w:ascii="Calibri" w:hAnsi="Calibri" w:cs="Calibri"/>
          <w:spacing w:val="-3"/>
          <w:sz w:val="22"/>
          <w:szCs w:val="22"/>
          <w:u w:val="single"/>
        </w:rPr>
      </w:pPr>
      <w:r w:rsidRPr="00320E7E">
        <w:rPr>
          <w:rFonts w:ascii="Calibri" w:hAnsi="Calibri" w:cs="Calibri"/>
          <w:sz w:val="22"/>
          <w:szCs w:val="22"/>
        </w:rPr>
        <w:t>Ολογράφως:</w:t>
      </w:r>
      <w:r>
        <w:rPr>
          <w:rFonts w:ascii="Calibri" w:hAnsi="Calibri" w:cs="Calibri"/>
          <w:sz w:val="22"/>
          <w:szCs w:val="22"/>
        </w:rPr>
        <w:t>ΕκατόνΕξήντα Τέσσερις Χιλιάδες Τετρακόσια Έντεκα ευρώ και Εξήντα λεπτά, συμπεριλαμβανομένου του ΦΠΑ 24%.</w:t>
      </w:r>
    </w:p>
    <w:p w:rsidR="005A4575" w:rsidRDefault="005A4575" w:rsidP="0063043D">
      <w:pPr>
        <w:spacing w:after="0" w:line="240" w:lineRule="auto"/>
        <w:jc w:val="both"/>
        <w:rPr>
          <w:rFonts w:ascii="Calibri" w:hAnsi="Calibri" w:cs="Calibri"/>
          <w:spacing w:val="-3"/>
          <w:sz w:val="22"/>
          <w:szCs w:val="22"/>
          <w:u w:val="single"/>
        </w:rPr>
      </w:pPr>
    </w:p>
    <w:p w:rsidR="005A4575" w:rsidRDefault="005A4575" w:rsidP="0063043D">
      <w:pPr>
        <w:spacing w:after="0" w:line="240" w:lineRule="auto"/>
        <w:jc w:val="both"/>
        <w:rPr>
          <w:rFonts w:ascii="Calibri" w:hAnsi="Calibri" w:cs="Calibri"/>
          <w:spacing w:val="-3"/>
          <w:sz w:val="22"/>
          <w:szCs w:val="22"/>
          <w:u w:val="single"/>
        </w:rPr>
      </w:pPr>
    </w:p>
    <w:p w:rsidR="005A4575" w:rsidRDefault="005A4575" w:rsidP="0063043D">
      <w:pPr>
        <w:spacing w:after="0" w:line="240" w:lineRule="auto"/>
        <w:ind w:left="2800" w:firstLine="700"/>
        <w:jc w:val="both"/>
        <w:rPr>
          <w:rFonts w:ascii="Calibri" w:hAnsi="Calibri" w:cs="Calibri"/>
          <w:b/>
          <w:bCs/>
          <w:spacing w:val="-3"/>
          <w:u w:val="single"/>
        </w:rPr>
      </w:pPr>
      <w:r>
        <w:rPr>
          <w:rFonts w:ascii="Calibri" w:hAnsi="Calibri" w:cs="Calibri"/>
          <w:b/>
          <w:bCs/>
          <w:spacing w:val="-3"/>
          <w:u w:val="single"/>
        </w:rPr>
        <w:t>Γ. ΤΕΧΝΙΚΕΣ ΠΡΟΔΙΑΓΡΑΦΕΣ</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Η ονομασία του κάθε προς προμήθεια είδους των Τμημάτων του ενδεικτικού προϋπολογισμού της παρούσας μελέτης προσδιορίζει μονοσήμαντα την τεχνική του περιγραφή και χαρακτηριστικά.</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Ειδικότερα για τα χρώματα διαγράμμισης οδών ισχύουν τα παρακάτω.</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ascii="Calibri" w:hAnsi="Calibri" w:cs="Calibri"/>
          <w:spacing w:val="-3"/>
          <w:sz w:val="22"/>
          <w:szCs w:val="22"/>
          <w:u w:val="single"/>
        </w:rPr>
      </w:pPr>
      <w:r>
        <w:rPr>
          <w:rFonts w:ascii="Calibri" w:hAnsi="Calibri" w:cs="Calibri"/>
          <w:spacing w:val="-3"/>
          <w:sz w:val="22"/>
          <w:szCs w:val="22"/>
          <w:u w:val="single"/>
        </w:rPr>
        <w:t>1. ΛΕΥΚΟ ΑΚΡΥΛΙΚΟ ΧΡΩΜΑ ΔΙΑΓΡΑΜΜΙΣΗΣ ΟΔΩΝ</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Για την προμήθεια του ακρυλικού χρώματος διαγράμμισης οδών ισχύει το ευρωπαϊκό πρότυπο ΕΝ 1871 ¨Υλικά οριζόντιας σήμανσης οδών – φυσικές ιδιότητες¨ και συγκεκριμένα οι κατηγορίες LF 7για τον παράγοντα φωτεινότητας UVI για την επιταχυνόμενη γήρανση UV και BR2 για την επίδραση ασφάλτου.</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Επιπλέον το χρώμα πρέπει να πληροί τα παρακάτω:</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να αποτελείται από χρωστική , ακρυλικές ρητίνες και τους κατάλληλους ακρυλικούς διαλύτες,</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όταν εφαρμόζεται στο οδόστρωμα , να εξατμίζεται και να δίνει σταθερό υμένα,</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να συνεργάζεται με τα υάλινα σφαιρίδια που προδιαγράφονται στον ΕΝ 1423 και την Π.Τ.Π . ΧΡ –1 τα οποία κατά την εφαρμογή της διαγράμμισης ψεκάζονται στον υγρό υμένα του χρώματος,</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να είναι ικανό να αποτρέπει την πλήρη κάλυψη των μεγαλύτερων σφαιριδίων λόγω τριχοειδούς ανύψωσης και να εξασφαλίζει στα σφαιρίδια τη μέγιστη πρόσφυση ώστε να προκύπτει λωρίδα διαγράμμισης πολύ ανθεκτική στην γήρανση και τη φθορά,</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να είναι καλά αναμεμειγμένο , να μην κατακάθεται και να μην συσσωματώνεται μόνιμα μέσα στο δοχείο μετά περίοδο αποθηκεύσεως τουλάχιστον 1 έτους και να επανέρχεται εύκολα με ανάδευση στην αρχική του κατάσταση,</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όταν ξηραίνεται στην επιφάνεια του οδοστρώματος, να δίνει υμένα με καλή πρόσφυση, που δε μεταβάλλεται αισθητά ο χρωματισμός του με την επίδραση της ηλιακής ακτινοβολίας, της κυκλοφορίας και της παρόδου του χρόνου,</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xml:space="preserve">- να εφαρμόζεται εύκολα και ομοιόμορφα με τα μηχανήματα διαγράμμισης οδών και </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xml:space="preserve">- να έχει περιεκτικότητα σε TiO2 ≥ 13% κ.β. </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To ποσοστό TiO2 στο χρώμα προσδιορίζεται σύμφωνα με το ASTM D1394 – αναγωγική μέθοδος JONES.</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να έχει ιξώδες 70-80 K.U ( KREBS UNITS). Το ιξώδες προσδιορίζεται σύμφωνα με το ASTM D562,</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να έχει χρόνο ξήρανσης ( No PICK – UP TIME ) ≤ 20min,</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ο χρόνος ξήρανσης προσδιορίζεται σύμφωνα με το ASTM D711 και</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να έχει λεπτότητα κόκκων (HEGMAN) ≥ 3.</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Η λεπτότης κόκκων προσδιορίζεται σύμφωνα με το ASTM D1210</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να έχει αντοχή σε φθορά μετά θέρμανσης ≥ 50kgr.</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Η αντοχή σε φθορά μετά θέρμανσης προσδιορίζεται ως ακολούθως:</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xml:space="preserve">Το χρώμα εφαρμόζεται σε ξηρό υμένα πάχους περίπου 80 μ. πάνω σε γυάλινο δοκίμιο διαστάσεων 15 cm x 7cm καλά καθαρισμένο με διαλύτη. </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xml:space="preserve">Το πάχος του ξηρού υμένα προσδιορίζεται 24 ώρες μετά τη διάστρωση. </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Το δοκίμιο θερμαίνεται σε πυριαντήριο επί 3 ώρες σε θερμοκρασία 105ο C – 110οC και στη συνέχεια κλιματίζεται επί 30λεπτά σε θερμοκρασία 25ο ±2ο C και σχετική υγρασία 50% ± 5%.</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Το δοκίμιο υποβάλλεται σε δοκιμασία φθοράς σύμφωνα με το ASTM D968.</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Η άμμος που χρησιμοποιείται είναι η πρότυπη άμμος CEN EN 196-1</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το χρώμα δεν πρέπει να παρουσιάζει ρηγματώσεις, απολεπίσεις ή απώλεια πρόσφυσης όταν δοκιμάζεται όπως περιγράφεται ακολούθως :</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xml:space="preserve">Το χρώμα εφαρμόζεται με υμενογράφο σε υγρό υμένα 127μ . πάνω σε πλακίδιο λευκοσιδήρου διαστάσεων 7,5 cm χ 12,5 cm και βάρους 1,6 έως 2,1 Kg/ m2 καλά καθαρισμένο με διαλύτη . </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Ο υμένας ξηραίνεται στους 21ο C-26ο C σε οριζόντια θέση επί 18ωρο, στη συνέχεια θερμαίνεται σε πυριαντήριο σε θερμοκρασία 55ο C ± 2ο C επί 2ωρο, ψύχεται σε θερμοκρασία δωματίου τουλάχιστον επί μισή ώρα και κάμπτεται γύρω από ξύλινη ράβδο διαμέτρου 12,5mm .</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Το χρώμα, δεν πρέπει να παρουσιάζει απώλεια πρόσφυσης , ξεφλουδίσματα ή άλλες αλλοιώσεις εκτός μίας ελαφριάς απώλειας της στιλπνότητας του , όταν δοκιμάζεται ως ακολούθως :</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xml:space="preserve">Το χρώμα εφαρμόζεται με υμενογράφο σε υγρό υμένα 380μ. σε καθαρό γυάλινο δοκίμιο . </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xml:space="preserve">Ο υμένας ξηραίνεται στους 21 C -26 C σε οριζόντια θέση επί 72 ώρες . </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Το δοκίμιο εμβαπτίζεται κατά το ήμισυ σε αποσταγμένο νερό σε θερμοκρασία δωματίου για 18 ώρες, αφήνεται να ξηρανθεί στον αέρα επί δίωρο και εξετάζεται .</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Το χρώμα όταν ψεκάζεται σε οριζόντιες επιφάνειες λαμαρίνας ή αλουμινίου και σε πάχος υγρού υμένα περίπου 400μ. πρέπει να δίνει υμένα ο οποίος να ξηραίνεται και να προκύπτει επιφάνεια λεία, ομοιόμορφη, χωρίς ανωμαλίες και τραχύτητα και οποιοδήποτε άλλη ασυνέχεια. Το χρώμα δεν πρέπει να παρουσιάζει ραβδώσεις ή διαχωρισμό όταν ψεκάζεται σε καθαρό γυαλί.</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Η δοκιμή της αποθήκευσης θα γίνεται σύμφωνα με το ASTM D1309 και πρέπει να είναι ≥ 6.</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Ως προς την δειγματοληψία ισχύει η προδιαγραφή που εγκρίθηκε με την απόφαση ΒΜ5/30757/18-10-84 (ΦΕΚ 799 τ. Β /9-11-84) και για την συσκευασία η παράγραφος 3.1 του ¨Τεύχους Οδηγιών κατασκευής διαγραμμίσεων οδών με λευκό ή κίτρινο χρώμα¨ έτους 1982.</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Οι επιπλέον έλεγχοι που δεν προβλέπονται στο ΕΝ 1871, θεωρούνται αναγκαίοι δεδομένου ότι δεν γίνονται οι έλεγχοι επιδόσεων των χρωμάτων σύμφωνα με το ΕΝ 1436 ¨Επιδόσεις διαγραμμίσεων οδών (τεχνικά χαρακτηριστικά).</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Επιπλέον των ανωτέρων και σύμφωνα με το υπ΄ αρ. 3012678/1852/99/19-7-99 έγγραφο του Γενικού Χημείου του Κράτους, εφόσον πρόκειται για παρασκεύασμα που ταξινομείται ως επιβλαβές και εύφλεκτο, σύμφωνα με την Απόφαση ΑΧΣ 1197/89 (ΦΕΚ 567/Β/90) «Περί επικινδύνων παρασκευασμάτων» και το Παρ/μα Ι της Απόφασης ΑΧΣ 378/94 (ΦΕΚ 705/Β/20-9-94) «Περί επικίνδυνων ουσιών» θα επισημαίνεται με τα σύμβολα κινδύνου F , Xn , τις ενδείξεις που αφορούν τους ιδιαίτερους κινδύνους – φράσεις R: R 11 πολύ εύφλεκτο και R20 επιβλαβές όταν εισπνέεται και τις τυποποιημένες οδηγίες προφύλαξης – φράσεις S:</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w:t>
      </w:r>
      <w:r>
        <w:rPr>
          <w:rFonts w:ascii="Calibri" w:hAnsi="Calibri" w:cs="Calibri"/>
          <w:spacing w:val="-3"/>
          <w:sz w:val="22"/>
          <w:szCs w:val="22"/>
        </w:rPr>
        <w:tab/>
        <w:t>S16 μακριά από πηγές ανάφλεξης – απαγορεύεται το κάπνισμα</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w:t>
      </w:r>
      <w:r>
        <w:rPr>
          <w:rFonts w:ascii="Calibri" w:hAnsi="Calibri" w:cs="Calibri"/>
          <w:spacing w:val="-3"/>
          <w:sz w:val="22"/>
          <w:szCs w:val="22"/>
        </w:rPr>
        <w:tab/>
        <w:t>S25 αποφεύγετε την επαφή με τα μάτια</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w:t>
      </w:r>
      <w:r>
        <w:rPr>
          <w:rFonts w:ascii="Calibri" w:hAnsi="Calibri" w:cs="Calibri"/>
          <w:spacing w:val="-3"/>
          <w:sz w:val="22"/>
          <w:szCs w:val="22"/>
        </w:rPr>
        <w:tab/>
        <w:t>S29 μην αδειάζετε το περιεχόμενο στην αποχέτευση</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w:t>
      </w:r>
      <w:r>
        <w:rPr>
          <w:rFonts w:ascii="Calibri" w:hAnsi="Calibri" w:cs="Calibri"/>
          <w:spacing w:val="-3"/>
          <w:sz w:val="22"/>
          <w:szCs w:val="22"/>
        </w:rPr>
        <w:tab/>
        <w:t xml:space="preserve">S33 λάβετε προστατευτικά μέτρα έναντι ηλεκτροστατικών εκκενώσεων </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Επίσης το επικίνδυνο παρασκεύασμα να συνοδεύεται από «δελτίο δεδομένων ασφαλείας» σύμφωνα με το άρθρο 3 της Απόφασης Α.Χ.Σ. 508/91 (ΦΕΚ 886/Β/30-10-91) «Περί καθορισμού κανόνων για το σύστημα ειδικής πληροφόρησης σχετικά με τα επικίνδυνα παρασκευάσματα», όπως αυτή τροποποιήθηκε με την Απόφαση Α.Χ.Σ. 47/95 (ΦΕΚ 431/Β/17-5-95).</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ascii="Calibri" w:hAnsi="Calibri" w:cs="Calibri"/>
          <w:spacing w:val="-3"/>
          <w:sz w:val="22"/>
          <w:szCs w:val="22"/>
          <w:u w:val="single"/>
        </w:rPr>
      </w:pPr>
      <w:r>
        <w:rPr>
          <w:rFonts w:ascii="Calibri" w:hAnsi="Calibri" w:cs="Calibri"/>
          <w:spacing w:val="-3"/>
          <w:sz w:val="22"/>
          <w:szCs w:val="22"/>
          <w:u w:val="single"/>
        </w:rPr>
        <w:t>2. ΚΙΤΡΙΝΟ ΑΚΡΥΛΙΚΟ ΧΡΩΜΑ ΔΙΑΓΡΑΜΜΙΣΗΣ ΟΔΩΝ</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Για την προμήθεια κίτρινου ακρυλικού χρώματος διαγράμμισης οδών ισχύει το ευρωπαϊκό πρότυπο</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ΕΝ 1871 «Υλικά οριζόντιας σήμανσης οδών – Φυσικές ιδιότητες» και συγκεκριμένα οι κατηγορίες LF2(β≥ 0,50) για τον παράγοντα φωτεινότητας, UV1 για την επιταχυνόμενη γήρανση UVB και BR2 (Δβ≤0,05) για την επίδραση ασφάλτου.</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Επιπλέον το χρώμα πρέπει να πληροί τα παρακάτω:</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να αποτελείται από χρωστική, ακρυλικές ρητίνες και τους κατάλληλους οργανικούς διαλύτες,</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όταν εφαρμόζεται στο οδόστρωμα, να σχηματίζεται σταθερός υμένας μετά από εξάτμιση του διαλύτη,</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να συνεργάζεται με τα υάλινα σφαιρίδια που προδιαγράφονται στον ΕΝ 1423, τα οποία κατά τηνεφαρμογή της διαγράμμισης ψεκάζονται στον υγρό υμένα του χρώματος,</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να είναι ικανό να αποτρέπει την πλήρη κάλυψη των μεγαλύτερων σφαιριδίων λόγω τριχοειδούς ανύψωσης και να εξασφαλίζει στα σφαιρίδια τη μέγιστη πρόσφυση, ώστε να προκύπτει λωρίδα διαγράμμισης πολύ ανθεκτική στη γήρανση και τη φθορά,</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να είναι καλά αναμεμειγμένο, να μην κατακάθεται και να μην συσσωματώνεται μόνιμα μέσα στο δοχείο μετά περίοδο αποθηκεύσεως τουλάχιστον 1 έτους και να επανέρχεται εύκολα μ ανάδευση στην αρχική του κατάσταση.</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όταν ξηραίνεται στην επιφάνεια του οδοστρώματος να δίνει υμένα με καλή πρόσφυση που δεν μεταβάλλεται αισθητά ο χρωματισμός του με την επίδραση της ηλιακής ακτινοβολίας, της κυκλοφορίας και της παρόδου του χρόνου,</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να εφαρμόζεται εύκολα και ομοιόμορφα με τα μηχανήματα διαγράμμισης οδών,</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να έχει ιξώδες 70-80K.U. (KREBS UNITS). Το ιξώδης προσδιορίζεται σύμφωνα με το ASTM D 562,</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να έχει χρόνο ξήρανσης (noPickuptime) &gt;= 20min. ο χρόνος ξήρανσης προσδιορίζεται σύμφωνα με</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το ASTM D 711,</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να έχει λεπτότητα κόκκων (Ηegman) ≥3. Η λεπτότητα κόκκων προσδιορίζεται σύμφωνα με το ASTM</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D 1210, και</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να έχει αντοχή σε φθορά μετά από θέρμανση ≥ 43</w:t>
      </w:r>
      <w:r>
        <w:rPr>
          <w:rFonts w:ascii="Calibri" w:hAnsi="Calibri" w:cs="Calibri"/>
          <w:spacing w:val="-3"/>
          <w:sz w:val="22"/>
          <w:szCs w:val="22"/>
          <w:lang w:val="en-US"/>
        </w:rPr>
        <w:t>kg</w:t>
      </w:r>
      <w:r>
        <w:rPr>
          <w:rFonts w:ascii="Calibri" w:hAnsi="Calibri" w:cs="Calibri"/>
          <w:spacing w:val="-3"/>
          <w:sz w:val="22"/>
          <w:szCs w:val="22"/>
        </w:rPr>
        <w:t>.</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Η αντοχή σε φθορά μετά από θέρμανση προσδιορίζεται ως ακολούθως:</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Το χρώμα εφαρμόζεται σε ξηρό υμένα πάχους περίπου 80μm πάνω σε γυάλινο δοκίμιο διαστάσεων15cm x 7cm καλά καθαρισμένο με διαλύτη. Το πάχος του ξηρού υμένα προσδιορίζεται 24 ώρες μετά την διάστρωση. Το δοκίμιο θερμαίνεται σε πυριαντήριο επί 3 ώρες σε θερμοκρασία 105οC – 110 οC και εν συνεχεία κλιματίζεται επί 30 λεπτά σε θερμοκρασία 25±2οC και σχετική υγρασία 50%±5%.</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Το δοκίμιο υποβάλλεται σε δοκιμασία φθοράς σύμφωνα με το ASTM D 968.</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Η άμμος που χρησιμοποιείται είναι η πρότυπη άμμος CEN EN 196-1.</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Το χρώμα δεν πρέπει να παρουσιάζει ρηγματώσεις, απολεπίσεις ή απώλεια πρόσφυσης όταν δοκιμάζεται όπως περιγράφεται ακολούθως :</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xml:space="preserve">Το χρώμα εφαρμόζεται με υμενογράφο σε υγρό υμένα 127μm πάνω σε πλακίδιο λευκοσιδήρου διαστάσεων 7,5cm x 12,5cm και βάρους 1,6 έως 2,1 kg/m2 καλά καθαρισμένο με διαλύτη. </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Ο υμένας ξηραίνεται στους 21ο C -25 ο C σε οριζόντια θέση επί 18ωρο, στη συνέχεια θερμαίνεται σε πυραντίριο σε θερμοκρασία 55ο C ±2 ο C επί 2ωρο, ψύχεται σε θερμοκρασία δωματίου τουλάχιστον επί μισή ώρα και κάμπτεται γύρω από ξύλινη ράβδο διαμέτρου 12,5mm.</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Το χρώμα, δεν πρέπει να παρουσιάζει απώλεια πρόσφυσης, ξεφλουδίσματα ή άλλες αλλοιώσεις εκτός μιας ελαφριάς απώλειας της στιλπνότητάς του, όταν δοκιμάζεται ως ακολούθως:</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Το χρώμα εφαρμόζεται με υμενογράφο σε υγρό υμένα 380μm πάνω σε καθαρό γυάλινο δοκίμιο. Ο υμένας ξηραίνεται στους 21ο C - 26ο C σε οριζόντια θέση επί 72 ώρες. Το δοκίμιο εμβαπτίζεται κατά το ήμισυ σε αποσταγμένο νερό σε θερμοκρασία δωματίου για 18 ώρες, αφήνεται να ξηραθεί στον αέρα επί δίωρο και εξετάζεται.</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Το χρώμα όταν ψεκάζεται σε οριζόντιες επιφάνειες λαμαρίνας ή αλουμινίου και σε πάχος υγρού υμένα περίπου 400μm, πρέπει να δίνει υμένα ο οποίος να ξηραίνεται και να προκύπτει επιφάνεια λεία, ομοιόμορφη, χωρίς ανωμαλίες και τραχύτητα και οποιαδήποτε άλλη ασυνέχεια. Το χρώμα δεν πρέπει να παρουσιάζει ραβδώσεις ή διαχωρισμό όταν ψεκάζεται σε καθαρό γυαλί.</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Η δοκιμή της αποθήκευσης θα γίνεται σύμφωνα το ASTM D 1309 και πρέπει να είναι ≥6.</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Ως προς την δειγματοληψία ισχύει η προδιαγραφή που εγκρίθηκε με την απόφαση ΒΜ/30757/18-10-84 (ΦΕΚ799 τ. Β’/9-11-80). Και για τη συσκευασία ισχύει η παράγραφος 3.1 του «Τεύχους Οδηγιών κατασκευής διαγραμμίσεων οδών με λευκό ή κίτρινο χρώμα» έτους 1982.</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Οι επιπλέον έλεγχοι που δεν προβλέπονται στο ΕΝ 1871, θεωρούνται αναγκαίοι δεδομένου ότι δεν γίνονται οι έλεγχοι επιδόσεων των χρωμάτων σύμφωνα με το ΕΝ 1436 «Επιδόσεις διαγραμμίσεων οδών, (τεχνικά χαρακτηριστικά)»</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Επιπλέον των ανωτέρων και σύμφωνα με τα υπ’ αρ. 3012678/1852/19-7-99 έγγραφο του Γενικού Χημείου του Κράτους, εφόσον πρόκειται για παρασκεύασμα που ταξινομείται ως επιβλαβές και εύφλεκτο, σύμφωνα με την Απόφαση Α.Χ.Σ. 1197/89 (ΦΕΚ 567/Β/90) «Περί επικινδύνων παρασκευασμάτων και το Παρ/μα Ι της Απόφασης Α.Χ.Σ. 378/94 (ΦΕΚ 705/β/20-9-94) «Περί επικινδύνων ουσιών», θα επισημαίνεται με τα σύμβολα κινδύνου F, Xn τις ενδείξεις που αφορούν τους ιδιαίτερους κινδύνους – φράσεις R:R11 πολύ εύφλεκτο και R20 επιβλαβές όταν εισπνέεται και τις τυποποιημένες οδηγίες – φράσεις S:</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w:t>
      </w:r>
      <w:r>
        <w:rPr>
          <w:rFonts w:ascii="Calibri" w:hAnsi="Calibri" w:cs="Calibri"/>
          <w:spacing w:val="-3"/>
          <w:sz w:val="22"/>
          <w:szCs w:val="22"/>
        </w:rPr>
        <w:tab/>
        <w:t>S16 μακριά από τις πηγές ανάφλεξης – απαγορεύεται το κάπνισμα</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w:t>
      </w:r>
      <w:r>
        <w:rPr>
          <w:rFonts w:ascii="Calibri" w:hAnsi="Calibri" w:cs="Calibri"/>
          <w:spacing w:val="-3"/>
          <w:sz w:val="22"/>
          <w:szCs w:val="22"/>
        </w:rPr>
        <w:tab/>
        <w:t>S25 αποφεύγεται την επαφή με τα μάτια</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w:t>
      </w:r>
      <w:r>
        <w:rPr>
          <w:rFonts w:ascii="Calibri" w:hAnsi="Calibri" w:cs="Calibri"/>
          <w:spacing w:val="-3"/>
          <w:sz w:val="22"/>
          <w:szCs w:val="22"/>
        </w:rPr>
        <w:tab/>
        <w:t>S29 μην αδειάζετε το περιεχόμενο στην αποχέτευση</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w:t>
      </w:r>
      <w:r>
        <w:rPr>
          <w:rFonts w:ascii="Calibri" w:hAnsi="Calibri" w:cs="Calibri"/>
          <w:spacing w:val="-3"/>
          <w:sz w:val="22"/>
          <w:szCs w:val="22"/>
        </w:rPr>
        <w:tab/>
        <w:t>S33 λάβετε προστατευτικά μέτρα έναντι ηλεκτροστατικών εκκενώσεων</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Επίσης το επικίνδυνο παρασκεύασμα θα συνοδεύεται από «δελτίο δεδομένων ασφαλείας» σύμφωνα με το άρθρο 3 της Απόφασης Α.Χ.Σ. 508/91 (ΦΕΚ 886/Β/30-10-91) «Περί καθορισμού κανόνων για το σύστημα ειδικής πληροφόρησης σχετικά με τα επικίνδυνα παρασκευάσματα», όπως αυτή τροποποιήθηκε με την Απόφαση Α.Χ.Σ. 47/95 (ΦΕΚ 431/Β/17-5-95).</w:t>
      </w:r>
    </w:p>
    <w:p w:rsidR="005A4575" w:rsidRDefault="005A4575" w:rsidP="0063043D">
      <w:pPr>
        <w:spacing w:after="0" w:line="240" w:lineRule="auto"/>
        <w:jc w:val="both"/>
        <w:rPr>
          <w:rFonts w:ascii="Calibri" w:hAnsi="Calibri" w:cs="Calibri"/>
          <w:spacing w:val="-3"/>
          <w:sz w:val="22"/>
          <w:szCs w:val="22"/>
        </w:rPr>
      </w:pPr>
    </w:p>
    <w:p w:rsidR="005A4575" w:rsidRDefault="005A4575" w:rsidP="00320E7E">
      <w:pPr>
        <w:spacing w:after="0" w:line="240" w:lineRule="auto"/>
        <w:jc w:val="both"/>
        <w:rPr>
          <w:rFonts w:ascii="Calibri" w:hAnsi="Calibri" w:cs="Calibri"/>
          <w:spacing w:val="-3"/>
          <w:sz w:val="22"/>
          <w:szCs w:val="22"/>
          <w:u w:val="single"/>
        </w:rPr>
      </w:pPr>
      <w:r>
        <w:rPr>
          <w:rFonts w:ascii="Calibri" w:hAnsi="Calibri" w:cs="Calibri"/>
          <w:spacing w:val="-3"/>
          <w:sz w:val="22"/>
          <w:szCs w:val="22"/>
          <w:u w:val="single"/>
        </w:rPr>
        <w:t>3. ΕΤΟΙΜΟ ΣΚΥΡΟΔΕΜΑ</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tabs>
          <w:tab w:val="left" w:pos="3600"/>
        </w:tabs>
        <w:spacing w:after="0" w:line="240" w:lineRule="auto"/>
        <w:jc w:val="both"/>
        <w:rPr>
          <w:rFonts w:cs="Times New Roman"/>
        </w:rPr>
      </w:pPr>
      <w:r>
        <w:rPr>
          <w:rFonts w:ascii="Calibri" w:hAnsi="Calibri" w:cs="Calibri"/>
          <w:sz w:val="22"/>
          <w:szCs w:val="22"/>
        </w:rPr>
        <w:t xml:space="preserve">Για το Τμήμα Γ του ενδεικτικού προϋπολογισμού  αναφέρεται ότι θα γίνεται χρήση των παρακάτω προϊόντων ετοίμου σκυροδέματος ελάχιστων προδιαγραφών, τύπου </w:t>
      </w:r>
    </w:p>
    <w:p w:rsidR="005A4575" w:rsidRDefault="005A4575" w:rsidP="00570BF9">
      <w:pPr>
        <w:numPr>
          <w:ilvl w:val="0"/>
          <w:numId w:val="6"/>
        </w:numPr>
        <w:tabs>
          <w:tab w:val="clear" w:pos="1080"/>
        </w:tabs>
        <w:spacing w:after="0" w:line="240" w:lineRule="auto"/>
        <w:ind w:left="426"/>
        <w:jc w:val="both"/>
        <w:rPr>
          <w:rFonts w:cs="Times New Roman"/>
        </w:rPr>
      </w:pPr>
      <w:r>
        <w:rPr>
          <w:rFonts w:ascii="Calibri" w:hAnsi="Calibri" w:cs="Calibri"/>
          <w:sz w:val="22"/>
          <w:szCs w:val="22"/>
          <w:lang w:val="en-US"/>
        </w:rPr>
        <w:t>C 12/15</w:t>
      </w:r>
    </w:p>
    <w:p w:rsidR="005A4575" w:rsidRDefault="005A4575" w:rsidP="00570BF9">
      <w:pPr>
        <w:numPr>
          <w:ilvl w:val="0"/>
          <w:numId w:val="6"/>
        </w:numPr>
        <w:tabs>
          <w:tab w:val="clear" w:pos="1080"/>
        </w:tabs>
        <w:spacing w:after="0" w:line="240" w:lineRule="auto"/>
        <w:ind w:left="426"/>
        <w:jc w:val="both"/>
        <w:rPr>
          <w:rFonts w:cs="Times New Roman"/>
        </w:rPr>
      </w:pPr>
      <w:r>
        <w:rPr>
          <w:rFonts w:ascii="Calibri" w:hAnsi="Calibri" w:cs="Calibri"/>
          <w:sz w:val="22"/>
          <w:szCs w:val="22"/>
          <w:lang w:val="en-US"/>
        </w:rPr>
        <w:t>C 16/20</w:t>
      </w:r>
    </w:p>
    <w:p w:rsidR="005A4575" w:rsidRDefault="005A4575" w:rsidP="00570BF9">
      <w:pPr>
        <w:numPr>
          <w:ilvl w:val="0"/>
          <w:numId w:val="6"/>
        </w:numPr>
        <w:tabs>
          <w:tab w:val="clear" w:pos="1080"/>
        </w:tabs>
        <w:spacing w:after="0" w:line="240" w:lineRule="auto"/>
        <w:ind w:left="426"/>
        <w:jc w:val="both"/>
        <w:rPr>
          <w:rFonts w:cs="Times New Roman"/>
        </w:rPr>
      </w:pPr>
      <w:r>
        <w:rPr>
          <w:rFonts w:ascii="Calibri" w:hAnsi="Calibri" w:cs="Calibri"/>
          <w:sz w:val="22"/>
          <w:szCs w:val="22"/>
          <w:lang w:val="en-US"/>
        </w:rPr>
        <w:t>C 20/25</w:t>
      </w:r>
    </w:p>
    <w:p w:rsidR="005A4575" w:rsidRDefault="005A4575" w:rsidP="00570BF9">
      <w:pPr>
        <w:numPr>
          <w:ilvl w:val="0"/>
          <w:numId w:val="6"/>
        </w:numPr>
        <w:tabs>
          <w:tab w:val="clear" w:pos="1080"/>
        </w:tabs>
        <w:spacing w:after="0" w:line="240" w:lineRule="auto"/>
        <w:ind w:left="426"/>
        <w:jc w:val="both"/>
        <w:rPr>
          <w:rFonts w:cs="Times New Roman"/>
        </w:rPr>
      </w:pPr>
      <w:r>
        <w:rPr>
          <w:rFonts w:ascii="Calibri" w:hAnsi="Calibri" w:cs="Calibri"/>
          <w:sz w:val="22"/>
          <w:szCs w:val="22"/>
        </w:rPr>
        <w:t>Γαρμπιλομπετόν</w:t>
      </w:r>
    </w:p>
    <w:p w:rsidR="005A4575" w:rsidRDefault="005A4575" w:rsidP="0063043D">
      <w:pPr>
        <w:tabs>
          <w:tab w:val="left" w:pos="3600"/>
        </w:tabs>
        <w:spacing w:after="0" w:line="240" w:lineRule="auto"/>
        <w:jc w:val="both"/>
        <w:rPr>
          <w:rFonts w:cs="Times New Roman"/>
        </w:rPr>
      </w:pPr>
      <w:r>
        <w:rPr>
          <w:rFonts w:ascii="Calibri" w:hAnsi="Calibri" w:cs="Calibri"/>
          <w:sz w:val="22"/>
          <w:szCs w:val="22"/>
        </w:rPr>
        <w:t>των οποίων τα υλικά παρασκευής, η σύνθεση και η ανάμιξη σκυροδέματος, η μεταφορά και λοιπά, θα είναι σύμφωνα με τους όρους του ισχύοντος Κανονισμού Τεχνολογίας Σκυροδέματος και των ΕΛΟΤ ΤΠ 1501-01-01-01-00 Παραγωγή και μεταφορά σκυροδέματος και ΕΛΟΤ ΤΠ 1501-01-01-02-00 Διάστρωση σκυροδέματος.</w:t>
      </w:r>
    </w:p>
    <w:p w:rsidR="005A4575" w:rsidRDefault="005A4575" w:rsidP="0063043D">
      <w:pPr>
        <w:tabs>
          <w:tab w:val="left" w:pos="3600"/>
        </w:tabs>
        <w:spacing w:after="0" w:line="240" w:lineRule="auto"/>
        <w:jc w:val="both"/>
        <w:rPr>
          <w:rFonts w:ascii="Calibri" w:hAnsi="Calibri" w:cs="Calibri"/>
          <w:sz w:val="22"/>
          <w:szCs w:val="22"/>
        </w:rPr>
      </w:pPr>
    </w:p>
    <w:p w:rsidR="005A4575" w:rsidRDefault="005A4575" w:rsidP="0063043D">
      <w:pPr>
        <w:tabs>
          <w:tab w:val="left" w:pos="3600"/>
        </w:tabs>
        <w:spacing w:after="0" w:line="240" w:lineRule="auto"/>
        <w:jc w:val="both"/>
        <w:rPr>
          <w:rFonts w:cs="Times New Roman"/>
        </w:rPr>
      </w:pPr>
      <w:r>
        <w:rPr>
          <w:rFonts w:ascii="Calibri" w:hAnsi="Calibri" w:cs="Calibri"/>
          <w:sz w:val="22"/>
          <w:szCs w:val="22"/>
        </w:rPr>
        <w:t>Το έτοιμο σκυρόδεμα θα παραδίδεται από τον ανάδοχο στην ποσότητα που κάθε φορά παραγγέλνεται και σε σημείο που υποδεικνύεται από το Δήμο.</w:t>
      </w:r>
    </w:p>
    <w:p w:rsidR="005A4575" w:rsidRDefault="005A4575" w:rsidP="0063043D">
      <w:pPr>
        <w:tabs>
          <w:tab w:val="left" w:pos="3600"/>
        </w:tabs>
        <w:spacing w:after="0" w:line="240" w:lineRule="auto"/>
        <w:jc w:val="both"/>
        <w:rPr>
          <w:rFonts w:ascii="Calibri" w:hAnsi="Calibri" w:cs="Calibri"/>
          <w:sz w:val="22"/>
          <w:szCs w:val="22"/>
        </w:rPr>
      </w:pPr>
    </w:p>
    <w:p w:rsidR="005A4575" w:rsidRDefault="005A4575" w:rsidP="0063043D">
      <w:pPr>
        <w:tabs>
          <w:tab w:val="left" w:pos="3600"/>
        </w:tabs>
        <w:spacing w:after="0" w:line="240" w:lineRule="auto"/>
        <w:jc w:val="both"/>
        <w:rPr>
          <w:rFonts w:ascii="Calibri" w:hAnsi="Calibri" w:cs="Calibri"/>
          <w:sz w:val="22"/>
          <w:szCs w:val="22"/>
        </w:rPr>
      </w:pPr>
      <w:r>
        <w:rPr>
          <w:rFonts w:ascii="Calibri" w:hAnsi="Calibri" w:cs="Calibri"/>
          <w:sz w:val="22"/>
          <w:szCs w:val="22"/>
        </w:rPr>
        <w:t>Στην περίπτωση που παραγγελθείποσότητα έτοιμου σκυροδέματος η οποία είναι λιγότερη των 8 μ</w:t>
      </w:r>
      <w:r>
        <w:rPr>
          <w:rFonts w:ascii="Calibri" w:hAnsi="Calibri" w:cs="Calibri"/>
          <w:sz w:val="22"/>
          <w:szCs w:val="22"/>
          <w:vertAlign w:val="superscript"/>
        </w:rPr>
        <w:t>3</w:t>
      </w:r>
      <w:r>
        <w:rPr>
          <w:rFonts w:ascii="Calibri" w:hAnsi="Calibri" w:cs="Calibri"/>
          <w:sz w:val="22"/>
          <w:szCs w:val="22"/>
        </w:rPr>
        <w:t xml:space="preserve">, </w:t>
      </w:r>
      <w:r w:rsidRPr="00320E7E">
        <w:rPr>
          <w:rFonts w:ascii="Calibri" w:hAnsi="Calibri" w:cs="Calibri"/>
          <w:sz w:val="22"/>
          <w:szCs w:val="22"/>
        </w:rPr>
        <w:t>υπολογίζεται εφάπαξεπιβάρυνση ανά δρομολόγιο 70€.</w:t>
      </w:r>
    </w:p>
    <w:p w:rsidR="005A4575" w:rsidRDefault="005A4575" w:rsidP="0063043D">
      <w:pPr>
        <w:tabs>
          <w:tab w:val="left" w:pos="3600"/>
        </w:tabs>
        <w:spacing w:after="0" w:line="240" w:lineRule="auto"/>
        <w:jc w:val="both"/>
        <w:rPr>
          <w:rFonts w:ascii="Calibri" w:hAnsi="Calibri" w:cs="Calibri"/>
          <w:sz w:val="22"/>
          <w:szCs w:val="22"/>
        </w:rPr>
      </w:pPr>
    </w:p>
    <w:p w:rsidR="005A4575" w:rsidRDefault="005A4575" w:rsidP="0063043D">
      <w:pPr>
        <w:tabs>
          <w:tab w:val="left" w:pos="3600"/>
        </w:tabs>
        <w:spacing w:after="0" w:line="240" w:lineRule="auto"/>
        <w:jc w:val="both"/>
        <w:rPr>
          <w:rFonts w:cs="Times New Roman"/>
        </w:rPr>
      </w:pPr>
      <w:r>
        <w:rPr>
          <w:rFonts w:ascii="Calibri" w:hAnsi="Calibri" w:cs="Calibri"/>
          <w:sz w:val="22"/>
          <w:szCs w:val="22"/>
        </w:rPr>
        <w:t>Τα υλικά του σκυροδέματος, δηλαδή τα αδρανή, το τσιμέντο, το νερό και τα πρόσθετα πρέπει να ικανοποιούν τις απαιτήσεις ποιότητας που προδιαγράφονται στις επόμενες παραγράφους.</w:t>
      </w:r>
    </w:p>
    <w:p w:rsidR="005A4575" w:rsidRDefault="005A4575" w:rsidP="0063043D">
      <w:pPr>
        <w:tabs>
          <w:tab w:val="left" w:pos="3600"/>
        </w:tabs>
        <w:spacing w:after="0" w:line="240" w:lineRule="auto"/>
        <w:jc w:val="both"/>
        <w:rPr>
          <w:rFonts w:ascii="Calibri" w:hAnsi="Calibri" w:cs="Calibri"/>
          <w:sz w:val="22"/>
          <w:szCs w:val="22"/>
        </w:rPr>
      </w:pPr>
    </w:p>
    <w:p w:rsidR="005A4575" w:rsidRDefault="005A4575" w:rsidP="0063043D">
      <w:pPr>
        <w:tabs>
          <w:tab w:val="left" w:pos="3600"/>
        </w:tabs>
        <w:spacing w:after="0" w:line="240" w:lineRule="auto"/>
        <w:jc w:val="both"/>
        <w:rPr>
          <w:rFonts w:cs="Times New Roman"/>
        </w:rPr>
      </w:pPr>
      <w:r>
        <w:rPr>
          <w:rFonts w:ascii="Calibri" w:hAnsi="Calibri" w:cs="Calibri"/>
          <w:sz w:val="22"/>
          <w:szCs w:val="22"/>
          <w:u w:val="single"/>
        </w:rPr>
        <w:t>Τσιμέντο</w:t>
      </w:r>
    </w:p>
    <w:p w:rsidR="005A4575" w:rsidRDefault="005A4575" w:rsidP="0063043D">
      <w:pPr>
        <w:spacing w:after="0" w:line="240" w:lineRule="auto"/>
        <w:jc w:val="both"/>
        <w:rPr>
          <w:rFonts w:cs="Times New Roman"/>
        </w:rPr>
      </w:pPr>
      <w:r>
        <w:rPr>
          <w:rFonts w:ascii="Calibri" w:hAnsi="Calibri" w:cs="Calibri"/>
          <w:spacing w:val="-3"/>
          <w:sz w:val="22"/>
          <w:szCs w:val="22"/>
        </w:rPr>
        <w:t>Οι τύποι τσιμέντου που θα χρησιμοποιηθούν θα είναι σύμφωνοι με τα οριζόμενα στο Πρότυπο ΕΛΟΤ ΕΝ 197-1 Τσιμέντο - Μέρος 1 : Σύνθεση, προδιαγραφές και κριτήρια συμμόρφωσης για τα κοινά τσιμέντα.</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cs="Times New Roman"/>
        </w:rPr>
      </w:pPr>
      <w:r>
        <w:rPr>
          <w:rFonts w:ascii="Calibri" w:hAnsi="Calibri" w:cs="Calibri"/>
          <w:spacing w:val="-3"/>
          <w:sz w:val="22"/>
          <w:szCs w:val="22"/>
          <w:u w:val="single"/>
        </w:rPr>
        <w:t>Αδρανή Υλικά</w:t>
      </w:r>
    </w:p>
    <w:p w:rsidR="005A4575" w:rsidRDefault="005A4575" w:rsidP="0063043D">
      <w:pPr>
        <w:spacing w:after="0" w:line="240" w:lineRule="auto"/>
        <w:jc w:val="both"/>
        <w:rPr>
          <w:rFonts w:cs="Times New Roman"/>
        </w:rPr>
      </w:pPr>
      <w:r>
        <w:rPr>
          <w:rFonts w:ascii="Calibri" w:hAnsi="Calibri" w:cs="Calibri"/>
          <w:spacing w:val="-3"/>
          <w:sz w:val="22"/>
          <w:szCs w:val="22"/>
        </w:rPr>
        <w:t xml:space="preserve">Τα αδρανή θα εξετάζονται, θα χαρακτηρίζονται και θα διαθέτουν σήμα συμμόρφωσης </w:t>
      </w:r>
      <w:r>
        <w:rPr>
          <w:rFonts w:ascii="Calibri" w:hAnsi="Calibri" w:cs="Calibri"/>
          <w:spacing w:val="-3"/>
          <w:sz w:val="22"/>
          <w:szCs w:val="22"/>
          <w:lang w:val="en-US"/>
        </w:rPr>
        <w:t>CE</w:t>
      </w:r>
      <w:r>
        <w:rPr>
          <w:rFonts w:ascii="Calibri" w:hAnsi="Calibri" w:cs="Calibri"/>
          <w:spacing w:val="-3"/>
          <w:sz w:val="22"/>
          <w:szCs w:val="22"/>
        </w:rPr>
        <w:t xml:space="preserve"> σύμφωνα με το Πρότυπο ΕΛΟΤ ΕΝ 12620 Αδρανή για σκυρόδεμα και επιπλέον θα ικανοποιούν τις απαιτήσεις του Κανονισμού Τεχνολογίας Σκυροδέματος.</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cs="Times New Roman"/>
        </w:rPr>
      </w:pPr>
      <w:r>
        <w:rPr>
          <w:rFonts w:ascii="Calibri" w:hAnsi="Calibri" w:cs="Calibri"/>
          <w:spacing w:val="-3"/>
          <w:sz w:val="22"/>
          <w:szCs w:val="22"/>
          <w:u w:val="single"/>
        </w:rPr>
        <w:t>Νερό</w:t>
      </w:r>
    </w:p>
    <w:p w:rsidR="005A4575" w:rsidRDefault="005A4575" w:rsidP="0063043D">
      <w:pPr>
        <w:spacing w:after="0" w:line="240" w:lineRule="auto"/>
        <w:jc w:val="both"/>
        <w:rPr>
          <w:rFonts w:cs="Times New Roman"/>
        </w:rPr>
      </w:pPr>
      <w:r>
        <w:rPr>
          <w:rFonts w:ascii="Calibri" w:hAnsi="Calibri" w:cs="Calibri"/>
          <w:spacing w:val="-3"/>
          <w:sz w:val="22"/>
          <w:szCs w:val="22"/>
        </w:rPr>
        <w:t>Θα ικανοποιεί τις απαιτήσεις του Προτύπου ΕΛΟΤ ΕΝ 1008 Νερό ανάμειξης σκυροδέματος. Σε κάθε περίπτωση το φρέσκο, πόσιμο, καθαρό νερό, που δεν περιέχει συστατικά που θα μπορούσαν να προκαλέσουν δυσμενείς επιπτώσεις επί της αντοχής και της ανθεκτικότητας, είναι κατάλληλο για τη χρησιμοποίηση του στα συστατικά του σκυροδέματος. Η χρήση θαλασσινού νερού απαγορεύεται.</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cs="Times New Roman"/>
        </w:rPr>
      </w:pPr>
      <w:r>
        <w:rPr>
          <w:rFonts w:ascii="Calibri" w:hAnsi="Calibri" w:cs="Calibri"/>
          <w:spacing w:val="-3"/>
          <w:sz w:val="22"/>
          <w:szCs w:val="22"/>
          <w:u w:val="single"/>
        </w:rPr>
        <w:t>Πρόσθετα Σκυροδέματος</w:t>
      </w:r>
    </w:p>
    <w:p w:rsidR="005A4575" w:rsidRDefault="005A4575" w:rsidP="0063043D">
      <w:pPr>
        <w:spacing w:after="0" w:line="240" w:lineRule="auto"/>
        <w:jc w:val="both"/>
        <w:rPr>
          <w:rFonts w:cs="Times New Roman"/>
        </w:rPr>
      </w:pPr>
      <w:r>
        <w:rPr>
          <w:rFonts w:ascii="Calibri" w:hAnsi="Calibri" w:cs="Calibri"/>
          <w:spacing w:val="-3"/>
          <w:sz w:val="22"/>
          <w:szCs w:val="22"/>
        </w:rPr>
        <w:t>Τα πρόσθετα σκυροδέματος θα είναι σύμφωνα με το Πρότυπο ΕΛΟΤ ΕΝ 934-2 Πρόσθετα σκυροδέματος κονιαμάτων και ενεμάτων και θα ικανοποιούν επιπλέον τις απαιτήσεις της παρ. Β1.5 Πρόσθετα (Χημικά πρόσθετα)του ΚΤΣ.</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cs="Times New Roman"/>
        </w:rPr>
      </w:pPr>
      <w:r>
        <w:rPr>
          <w:rFonts w:ascii="Calibri" w:hAnsi="Calibri" w:cs="Calibri"/>
          <w:spacing w:val="-3"/>
          <w:sz w:val="22"/>
          <w:szCs w:val="22"/>
          <w:u w:val="single"/>
        </w:rPr>
        <w:t>Μεταφορά Σκυροδέματος</w:t>
      </w: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Σύμφωνα με την παράγραφο Β4 Μεταφορά και Παράδοση Σκυροδέματος του ΚΤΣ</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ascii="Calibri" w:hAnsi="Calibri" w:cs="Calibri"/>
          <w:spacing w:val="-3"/>
          <w:sz w:val="22"/>
          <w:szCs w:val="22"/>
          <w:u w:val="single"/>
        </w:rPr>
      </w:pPr>
    </w:p>
    <w:p w:rsidR="005A4575" w:rsidRDefault="005A4575" w:rsidP="0063043D">
      <w:pPr>
        <w:spacing w:after="0" w:line="240" w:lineRule="auto"/>
        <w:jc w:val="center"/>
        <w:rPr>
          <w:rFonts w:ascii="Calibri" w:hAnsi="Calibri" w:cs="Calibri"/>
          <w:b/>
          <w:bCs/>
          <w:spacing w:val="-3"/>
          <w:u w:val="single"/>
        </w:rPr>
      </w:pPr>
      <w:r>
        <w:rPr>
          <w:rFonts w:ascii="Calibri" w:hAnsi="Calibri" w:cs="Calibri"/>
          <w:b/>
          <w:bCs/>
          <w:spacing w:val="-3"/>
          <w:u w:val="single"/>
        </w:rPr>
        <w:t>Δ. ΕΙΔΙΚΗ ΣΥΓΓΡΑΦΗ ΥΠΟΧΡΕΩΣΕΩΝ</w:t>
      </w:r>
    </w:p>
    <w:p w:rsidR="005A4575" w:rsidRDefault="005A4575" w:rsidP="0063043D">
      <w:pPr>
        <w:spacing w:after="0" w:line="240" w:lineRule="auto"/>
        <w:jc w:val="both"/>
        <w:rPr>
          <w:rFonts w:ascii="Calibri" w:hAnsi="Calibri" w:cs="Calibri"/>
          <w:spacing w:val="-3"/>
          <w:sz w:val="22"/>
          <w:szCs w:val="22"/>
          <w:u w:val="single"/>
        </w:rPr>
      </w:pPr>
    </w:p>
    <w:p w:rsidR="005A4575" w:rsidRPr="00320E7E" w:rsidRDefault="005A4575" w:rsidP="0063043D">
      <w:pPr>
        <w:spacing w:after="0" w:line="240" w:lineRule="auto"/>
        <w:jc w:val="both"/>
        <w:rPr>
          <w:rFonts w:ascii="Calibri" w:hAnsi="Calibri" w:cs="Calibri"/>
          <w:b/>
          <w:bCs/>
          <w:spacing w:val="-3"/>
          <w:sz w:val="22"/>
          <w:szCs w:val="22"/>
          <w:u w:val="single"/>
        </w:rPr>
      </w:pPr>
      <w:r w:rsidRPr="00320E7E">
        <w:rPr>
          <w:rFonts w:ascii="Calibri" w:hAnsi="Calibri" w:cs="Calibri"/>
          <w:b/>
          <w:bCs/>
          <w:spacing w:val="-3"/>
          <w:sz w:val="22"/>
          <w:szCs w:val="22"/>
          <w:u w:val="single"/>
        </w:rPr>
        <w:t>ΓΕΝΙΚΑ</w:t>
      </w:r>
    </w:p>
    <w:p w:rsidR="005A4575" w:rsidRDefault="005A4575" w:rsidP="0063043D">
      <w:pPr>
        <w:spacing w:after="0" w:line="240" w:lineRule="auto"/>
        <w:jc w:val="both"/>
        <w:rPr>
          <w:rFonts w:ascii="Calibri" w:hAnsi="Calibri" w:cs="Calibri"/>
          <w:spacing w:val="-3"/>
          <w:sz w:val="22"/>
          <w:szCs w:val="22"/>
          <w:u w:val="single"/>
        </w:rPr>
      </w:pPr>
    </w:p>
    <w:p w:rsidR="005A4575" w:rsidRDefault="005A4575" w:rsidP="0063043D">
      <w:pPr>
        <w:pStyle w:val="BodyText"/>
        <w:tabs>
          <w:tab w:val="left" w:pos="426"/>
        </w:tabs>
        <w:spacing w:after="0" w:line="240" w:lineRule="auto"/>
        <w:ind w:right="-193"/>
        <w:jc w:val="both"/>
        <w:rPr>
          <w:rFonts w:ascii="Calibri" w:hAnsi="Calibri" w:cs="Calibri"/>
          <w:spacing w:val="-3"/>
          <w:sz w:val="22"/>
          <w:szCs w:val="22"/>
        </w:rPr>
      </w:pPr>
      <w:r>
        <w:rPr>
          <w:rFonts w:ascii="Calibri" w:hAnsi="Calibri" w:cs="Calibri"/>
          <w:spacing w:val="-3"/>
          <w:sz w:val="22"/>
          <w:szCs w:val="22"/>
        </w:rPr>
        <w:t xml:space="preserve">Έκαστος συμμετέχων πρέπει να υποβάλλει </w:t>
      </w:r>
    </w:p>
    <w:p w:rsidR="005A4575" w:rsidRDefault="005A4575" w:rsidP="0063043D">
      <w:pPr>
        <w:pStyle w:val="BodyText"/>
        <w:numPr>
          <w:ilvl w:val="0"/>
          <w:numId w:val="4"/>
        </w:numPr>
        <w:tabs>
          <w:tab w:val="left" w:pos="426"/>
        </w:tabs>
        <w:spacing w:after="0" w:line="240" w:lineRule="auto"/>
        <w:ind w:right="-193"/>
        <w:jc w:val="both"/>
        <w:rPr>
          <w:rFonts w:ascii="Calibri" w:hAnsi="Calibri" w:cs="Calibri"/>
          <w:sz w:val="22"/>
          <w:szCs w:val="22"/>
        </w:rPr>
      </w:pPr>
      <w:r>
        <w:rPr>
          <w:rFonts w:ascii="Calibri" w:hAnsi="Calibri" w:cs="Calibri"/>
          <w:sz w:val="22"/>
          <w:szCs w:val="22"/>
        </w:rPr>
        <w:t xml:space="preserve">πιστοποιητικό Επιμελητηρίου με το οποίο αποδεικνύεται η εγγραφή του σε επάγγελμα σχετικό με την προμήθεια των ειδών για τα οποία προσφέρει στο Δήμο, </w:t>
      </w:r>
    </w:p>
    <w:p w:rsidR="005A4575" w:rsidRDefault="005A4575" w:rsidP="0063043D">
      <w:pPr>
        <w:pStyle w:val="BodyText"/>
        <w:numPr>
          <w:ilvl w:val="0"/>
          <w:numId w:val="4"/>
        </w:numPr>
        <w:tabs>
          <w:tab w:val="left" w:pos="426"/>
        </w:tabs>
        <w:spacing w:after="0" w:line="240" w:lineRule="auto"/>
        <w:ind w:right="-193"/>
        <w:jc w:val="both"/>
        <w:rPr>
          <w:rFonts w:ascii="Calibri" w:hAnsi="Calibri" w:cs="Calibri"/>
          <w:sz w:val="22"/>
          <w:szCs w:val="22"/>
        </w:rPr>
      </w:pPr>
      <w:r>
        <w:rPr>
          <w:rFonts w:ascii="Calibri" w:hAnsi="Calibri" w:cs="Calibri"/>
          <w:sz w:val="22"/>
          <w:szCs w:val="22"/>
        </w:rPr>
        <w:t>υπεύθυνη δήλωση ότι έλαβε γνώση και αποδέχεται τους όρους της παρούσας.</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tabs>
          <w:tab w:val="left" w:pos="-720"/>
        </w:tabs>
        <w:spacing w:after="0" w:line="240" w:lineRule="auto"/>
        <w:jc w:val="both"/>
        <w:rPr>
          <w:rFonts w:ascii="Calibri" w:hAnsi="Calibri" w:cs="Calibri"/>
          <w:spacing w:val="-3"/>
          <w:sz w:val="22"/>
          <w:szCs w:val="22"/>
        </w:rPr>
      </w:pPr>
      <w:r>
        <w:rPr>
          <w:rFonts w:ascii="Calibri" w:hAnsi="Calibri" w:cs="Calibri"/>
          <w:spacing w:val="-3"/>
          <w:sz w:val="22"/>
          <w:szCs w:val="22"/>
        </w:rPr>
        <w:t>Ο προϋπολογισμός της μελέτης έχει συνταχθεί σε Τμήματα συγγενών υλικών, π.χ. οικοδομικά υλικά, χρώματα κλπ., προκειμένου να είναι εφικτή η συμμετοχή των ενδιαφερομένων είτε για ένα μόνο Τμήμα ή και περισσότερα Τμήματα ή και όλα τα Τμήματα.</w:t>
      </w:r>
    </w:p>
    <w:p w:rsidR="005A4575" w:rsidRDefault="005A4575" w:rsidP="0063043D">
      <w:pPr>
        <w:tabs>
          <w:tab w:val="left" w:pos="-720"/>
        </w:tabs>
        <w:spacing w:after="0" w:line="240" w:lineRule="auto"/>
        <w:jc w:val="both"/>
        <w:rPr>
          <w:rFonts w:ascii="Calibri" w:hAnsi="Calibri" w:cs="Calibri"/>
          <w:spacing w:val="-3"/>
          <w:sz w:val="22"/>
          <w:szCs w:val="22"/>
        </w:rPr>
      </w:pPr>
    </w:p>
    <w:p w:rsidR="005A4575" w:rsidRDefault="005A4575" w:rsidP="0063043D">
      <w:pPr>
        <w:tabs>
          <w:tab w:val="left" w:pos="-720"/>
        </w:tabs>
        <w:spacing w:after="0" w:line="240" w:lineRule="auto"/>
        <w:jc w:val="both"/>
        <w:rPr>
          <w:rFonts w:ascii="Calibri" w:hAnsi="Calibri" w:cs="Calibri"/>
          <w:spacing w:val="-3"/>
          <w:sz w:val="22"/>
          <w:szCs w:val="22"/>
        </w:rPr>
      </w:pPr>
      <w:r>
        <w:rPr>
          <w:rFonts w:ascii="Calibri" w:hAnsi="Calibri" w:cs="Calibri"/>
          <w:spacing w:val="-3"/>
          <w:sz w:val="22"/>
          <w:szCs w:val="22"/>
        </w:rPr>
        <w:t xml:space="preserve">Ο μειοδότης σε κάθε Τμήμα είναι ο συμμετέχων που θα χορηγήσει τη μεγαλύτερη επί τοις εκατό </w:t>
      </w:r>
      <w:r>
        <w:rPr>
          <w:rFonts w:ascii="Calibri" w:hAnsi="Calibri" w:cs="Calibri"/>
          <w:spacing w:val="-3"/>
          <w:sz w:val="22"/>
          <w:szCs w:val="22"/>
          <w:u w:val="single"/>
        </w:rPr>
        <w:t>έκπτωση στο συνολικό ενδεικτικό προϋπολογισμό του Τμήματος.</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ascii="Calibri" w:hAnsi="Calibri" w:cs="Calibri"/>
          <w:b/>
          <w:bCs/>
          <w:spacing w:val="-3"/>
          <w:sz w:val="22"/>
          <w:szCs w:val="22"/>
          <w:u w:val="single"/>
        </w:rPr>
      </w:pPr>
      <w:r>
        <w:rPr>
          <w:rFonts w:ascii="Calibri" w:hAnsi="Calibri" w:cs="Calibri"/>
          <w:b/>
          <w:bCs/>
          <w:spacing w:val="-3"/>
          <w:sz w:val="22"/>
          <w:szCs w:val="22"/>
          <w:u w:val="single"/>
        </w:rPr>
        <w:t>ΠΡΟΣΚΟΜΙΣΗ ΔΕΙΓΜΑΤΟΣ</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xml:space="preserve">Έκαστος συμμετέχων στο Τμήμα Β υποχρεούται να υποβάλλει (υπόψιν της Επιτροπής του Διαγωνισμού) μαζί με την κατάθεση των δικαιολογητικών συμμετοχής ένα 4κιλο δείγμα χρώματος διαγράμμισης προκειμένου η να ελεγχθεί με πρακτική δοκιμασία η ποιότητα - αποτελεσματικότητα – ανθεκτικότητα της βαφής. </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Σε περίπτωση μη ικανοποιητικού αποτελέσματος ο συμμετέχων αποκλείεται από τη συνέχεια της διαδικασίας.</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ascii="Calibri" w:hAnsi="Calibri" w:cs="Calibri"/>
          <w:b/>
          <w:bCs/>
          <w:spacing w:val="-3"/>
          <w:sz w:val="22"/>
          <w:szCs w:val="22"/>
          <w:u w:val="single"/>
        </w:rPr>
      </w:pPr>
    </w:p>
    <w:p w:rsidR="005A4575" w:rsidRDefault="005A4575" w:rsidP="0063043D">
      <w:pPr>
        <w:spacing w:after="0" w:line="240" w:lineRule="auto"/>
        <w:jc w:val="both"/>
        <w:rPr>
          <w:rFonts w:ascii="Calibri" w:hAnsi="Calibri" w:cs="Calibri"/>
          <w:b/>
          <w:bCs/>
          <w:spacing w:val="-3"/>
          <w:sz w:val="22"/>
          <w:szCs w:val="22"/>
          <w:u w:val="single"/>
        </w:rPr>
      </w:pPr>
    </w:p>
    <w:p w:rsidR="005A4575" w:rsidRDefault="005A4575" w:rsidP="0063043D">
      <w:pPr>
        <w:spacing w:after="0" w:line="240" w:lineRule="auto"/>
        <w:jc w:val="both"/>
        <w:rPr>
          <w:rFonts w:ascii="Calibri" w:hAnsi="Calibri" w:cs="Calibri"/>
          <w:b/>
          <w:bCs/>
          <w:spacing w:val="-3"/>
          <w:sz w:val="22"/>
          <w:szCs w:val="22"/>
          <w:u w:val="single"/>
        </w:rPr>
      </w:pPr>
      <w:r>
        <w:rPr>
          <w:rFonts w:ascii="Calibri" w:hAnsi="Calibri" w:cs="Calibri"/>
          <w:b/>
          <w:bCs/>
          <w:spacing w:val="-3"/>
          <w:sz w:val="22"/>
          <w:szCs w:val="22"/>
          <w:u w:val="single"/>
        </w:rPr>
        <w:t>ΛΟΙΠΑ</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tabs>
          <w:tab w:val="left" w:pos="3600"/>
        </w:tabs>
        <w:spacing w:after="0" w:line="240" w:lineRule="auto"/>
        <w:jc w:val="both"/>
        <w:rPr>
          <w:rFonts w:ascii="Calibri" w:hAnsi="Calibri" w:cs="Calibri"/>
          <w:spacing w:val="-3"/>
          <w:sz w:val="22"/>
          <w:szCs w:val="22"/>
        </w:rPr>
      </w:pPr>
      <w:r>
        <w:rPr>
          <w:rFonts w:ascii="Calibri" w:hAnsi="Calibri" w:cs="Calibri"/>
          <w:spacing w:val="-3"/>
          <w:sz w:val="22"/>
          <w:szCs w:val="22"/>
        </w:rPr>
        <w:t>Τα προς προμήθεια είδη θα είναι είδη εμπορίου, καινούργια και αμεταχείριστα, από εύφημα εργοστάσια και οίκους κατασκευής με πιστοποίηση ποιότητας (</w:t>
      </w:r>
      <w:r>
        <w:rPr>
          <w:rFonts w:ascii="Calibri" w:hAnsi="Calibri" w:cs="Calibri"/>
          <w:spacing w:val="-3"/>
          <w:sz w:val="22"/>
          <w:szCs w:val="22"/>
          <w:lang w:val="en-US"/>
        </w:rPr>
        <w:t>ISO</w:t>
      </w:r>
      <w:r>
        <w:rPr>
          <w:rFonts w:ascii="Calibri" w:hAnsi="Calibri" w:cs="Calibri"/>
          <w:spacing w:val="-3"/>
          <w:sz w:val="22"/>
          <w:szCs w:val="22"/>
        </w:rPr>
        <w:t>) της παραγωγικής τους διαδικασίας, από πρώτες ύλες άριστης ποιότητας, κατασκευασμένα σύμφωνα με τις ισχύουσες ευρωπαϊκές προδιαγραφές ποιότητας και ασφάλειας για τη χρήση για την οποία προορίζονται.</w:t>
      </w:r>
    </w:p>
    <w:p w:rsidR="005A4575" w:rsidRDefault="005A4575" w:rsidP="001F195F">
      <w:pPr>
        <w:spacing w:after="0" w:line="240" w:lineRule="auto"/>
        <w:ind w:left="15"/>
        <w:jc w:val="both"/>
        <w:rPr>
          <w:rFonts w:ascii="Calibri" w:hAnsi="Calibri" w:cs="Calibri"/>
          <w:sz w:val="22"/>
          <w:szCs w:val="22"/>
          <w:highlight w:val="yellow"/>
        </w:rPr>
      </w:pPr>
    </w:p>
    <w:p w:rsidR="005A4575" w:rsidRDefault="005A4575" w:rsidP="00320E7E">
      <w:pPr>
        <w:tabs>
          <w:tab w:val="left" w:pos="-720"/>
        </w:tabs>
        <w:spacing w:after="0" w:line="240" w:lineRule="auto"/>
        <w:jc w:val="both"/>
        <w:rPr>
          <w:rFonts w:ascii="Calibri" w:hAnsi="Calibri" w:cs="Calibri"/>
          <w:spacing w:val="-3"/>
          <w:sz w:val="22"/>
          <w:szCs w:val="22"/>
        </w:rPr>
      </w:pPr>
      <w:r>
        <w:rPr>
          <w:rFonts w:ascii="Calibri" w:hAnsi="Calibri" w:cs="Calibri"/>
          <w:spacing w:val="-3"/>
          <w:sz w:val="22"/>
          <w:szCs w:val="22"/>
        </w:rPr>
        <w:t>Έκαστος συμμετέχων θα αναφέρει στην προσφορά του τον οίκο / μάρκα του κάθε υλικού που προσφέρει.</w:t>
      </w:r>
    </w:p>
    <w:p w:rsidR="005A4575" w:rsidRPr="00BC2A2B" w:rsidRDefault="005A4575" w:rsidP="00320E7E">
      <w:pPr>
        <w:spacing w:after="0" w:line="240" w:lineRule="auto"/>
        <w:ind w:left="15"/>
        <w:jc w:val="both"/>
        <w:rPr>
          <w:rFonts w:ascii="Calibri" w:hAnsi="Calibri" w:cs="Calibri"/>
          <w:sz w:val="22"/>
          <w:szCs w:val="22"/>
        </w:rPr>
      </w:pPr>
      <w:r w:rsidRPr="00BC2A2B">
        <w:rPr>
          <w:rFonts w:ascii="Calibri" w:hAnsi="Calibri" w:cs="Calibri"/>
          <w:sz w:val="22"/>
          <w:szCs w:val="22"/>
        </w:rPr>
        <w:t>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καθώς όλες αποτελούν απαράβατους όρους (άρθρο 91 Ν. 4412/2016).</w:t>
      </w:r>
    </w:p>
    <w:p w:rsidR="005A4575" w:rsidRDefault="005A4575" w:rsidP="00320E7E">
      <w:pPr>
        <w:tabs>
          <w:tab w:val="left" w:pos="-720"/>
        </w:tabs>
        <w:spacing w:after="0" w:line="240" w:lineRule="auto"/>
        <w:jc w:val="both"/>
        <w:rPr>
          <w:rFonts w:ascii="Calibri" w:hAnsi="Calibri" w:cs="Calibri"/>
          <w:spacing w:val="-3"/>
          <w:sz w:val="22"/>
          <w:szCs w:val="22"/>
        </w:rPr>
      </w:pPr>
    </w:p>
    <w:p w:rsidR="005A4575" w:rsidRDefault="005A4575" w:rsidP="00320E7E">
      <w:pPr>
        <w:tabs>
          <w:tab w:val="left" w:pos="-720"/>
        </w:tabs>
        <w:spacing w:after="0" w:line="240" w:lineRule="auto"/>
        <w:jc w:val="both"/>
        <w:rPr>
          <w:rFonts w:ascii="Calibri" w:hAnsi="Calibri" w:cs="Calibri"/>
          <w:spacing w:val="-3"/>
          <w:sz w:val="22"/>
          <w:szCs w:val="22"/>
          <w:shd w:val="clear" w:color="auto" w:fill="FFFF00"/>
        </w:rPr>
      </w:pPr>
      <w:r>
        <w:rPr>
          <w:rFonts w:ascii="Calibri" w:hAnsi="Calibri" w:cs="Calibri"/>
          <w:spacing w:val="-3"/>
          <w:sz w:val="22"/>
          <w:szCs w:val="22"/>
        </w:rPr>
        <w:t>Η παράδοση των υλικών θα γίνεται τμηματικά, κατόπιν παραγγελίας από την αρμόδια Υπηρεσία του Δήμου σε ποσότητες ανάλογα με τις προκύπτουσες ανάγκες, στην αποθήκη του Δήμου ή σε όποιο άλλο σημείο εντός των διοικητικών ορίων του Δήμου τυχόν ζητηθεί με ευθύνη του αναδόχου.</w:t>
      </w:r>
    </w:p>
    <w:p w:rsidR="005A4575" w:rsidRDefault="005A4575" w:rsidP="001F195F">
      <w:pPr>
        <w:spacing w:after="0" w:line="240" w:lineRule="auto"/>
        <w:ind w:left="15"/>
        <w:jc w:val="both"/>
        <w:rPr>
          <w:rFonts w:ascii="Calibri" w:hAnsi="Calibri" w:cs="Calibri"/>
          <w:sz w:val="22"/>
          <w:szCs w:val="22"/>
          <w:highlight w:val="yellow"/>
        </w:rPr>
      </w:pPr>
    </w:p>
    <w:p w:rsidR="005A4575" w:rsidRPr="00BC2A2B" w:rsidRDefault="005A4575" w:rsidP="001F195F">
      <w:pPr>
        <w:spacing w:after="0" w:line="240" w:lineRule="auto"/>
        <w:ind w:left="15"/>
        <w:jc w:val="both"/>
        <w:rPr>
          <w:rFonts w:ascii="Calibri" w:hAnsi="Calibri" w:cs="Calibri"/>
          <w:sz w:val="22"/>
          <w:szCs w:val="22"/>
        </w:rPr>
      </w:pPr>
      <w:r>
        <w:rPr>
          <w:rFonts w:ascii="Calibri" w:hAnsi="Calibri" w:cs="Calibri"/>
          <w:sz w:val="22"/>
          <w:szCs w:val="22"/>
        </w:rPr>
        <w:t>Για</w:t>
      </w:r>
      <w:r w:rsidRPr="00320E7E">
        <w:rPr>
          <w:rFonts w:ascii="Calibri" w:hAnsi="Calibri" w:cs="Calibri"/>
          <w:sz w:val="22"/>
          <w:szCs w:val="22"/>
        </w:rPr>
        <w:t xml:space="preserve"> το Τμήμα Γ το προς προμήθεια έτοιμο σκυρόδεμα δύναται να υπόκειται σε δειγματοληπτικό έλεγχο και θα πρέπει, χωρίς εξαίρεση, να είναι σύμφωνο με τις τεχνικές προδιαγραφές της μελέτης.</w:t>
      </w:r>
    </w:p>
    <w:p w:rsidR="005A4575" w:rsidRDefault="005A4575" w:rsidP="00E97A33">
      <w:pPr>
        <w:spacing w:after="0" w:line="240" w:lineRule="auto"/>
        <w:ind w:left="15"/>
        <w:jc w:val="both"/>
        <w:rPr>
          <w:rFonts w:ascii="Calibri" w:hAnsi="Calibri" w:cs="Calibri"/>
          <w:sz w:val="22"/>
          <w:szCs w:val="22"/>
        </w:rPr>
      </w:pPr>
    </w:p>
    <w:p w:rsidR="005A4575" w:rsidRDefault="005A4575" w:rsidP="00E97A33">
      <w:pPr>
        <w:spacing w:after="0" w:line="240" w:lineRule="auto"/>
        <w:ind w:left="15"/>
        <w:jc w:val="both"/>
        <w:rPr>
          <w:rFonts w:ascii="Calibri" w:hAnsi="Calibri" w:cs="Calibri"/>
          <w:sz w:val="22"/>
          <w:szCs w:val="22"/>
        </w:rPr>
      </w:pPr>
      <w:r>
        <w:rPr>
          <w:rFonts w:ascii="Calibri" w:hAnsi="Calibri" w:cs="Calibri"/>
          <w:sz w:val="22"/>
          <w:szCs w:val="22"/>
        </w:rPr>
        <w:t>Οι</w:t>
      </w:r>
      <w:r w:rsidRPr="00320E7E">
        <w:rPr>
          <w:rFonts w:ascii="Calibri" w:hAnsi="Calibri" w:cs="Calibri"/>
          <w:sz w:val="22"/>
          <w:szCs w:val="22"/>
        </w:rPr>
        <w:t xml:space="preserve"> ανάγκες του Δήμου σε ποσότητες έτοιμου σκυροδέματος δεν μπορούν να προκαθοριστούν με ακρίβεια, διότι οι εργασίες που εκτελούν τα συνεργεία σχετίζονται άμεσα με τις βλάβες που προκύπτουν και τις συνακόλουθες ανάγκες αποκατάστασης, καθώς επίσης με τις απαιτήσεις εκτέλεσης των διάφορων μικρο-έργων που πραγματοποιούνται σε διάφορα σημεία του δήμου, π.χ. πλατείες, κλπ. </w:t>
      </w:r>
    </w:p>
    <w:p w:rsidR="005A4575" w:rsidRPr="00320E7E" w:rsidRDefault="005A4575" w:rsidP="00E97A33">
      <w:pPr>
        <w:spacing w:after="0" w:line="240" w:lineRule="auto"/>
        <w:ind w:left="15"/>
        <w:jc w:val="both"/>
        <w:rPr>
          <w:rFonts w:ascii="Calibri" w:hAnsi="Calibri" w:cs="Calibri"/>
          <w:sz w:val="22"/>
          <w:szCs w:val="22"/>
        </w:rPr>
      </w:pPr>
      <w:r w:rsidRPr="00320E7E">
        <w:rPr>
          <w:rFonts w:ascii="Calibri" w:hAnsi="Calibri" w:cs="Calibri"/>
          <w:sz w:val="22"/>
          <w:szCs w:val="22"/>
        </w:rPr>
        <w:t>Ως εκ τούτου οι ποσότητες που αναφέρονται στον ενδεικτικό προϋπολογισμό της μελέτης μπορούν να αυξομειώνονται ανάλογα με τις ανάγκες χωρίς αύξηση του συμβατικού ποσού.</w:t>
      </w:r>
    </w:p>
    <w:p w:rsidR="005A4575" w:rsidRDefault="005A4575" w:rsidP="0063043D">
      <w:pPr>
        <w:tabs>
          <w:tab w:val="left" w:pos="360"/>
        </w:tabs>
        <w:spacing w:after="0" w:line="240" w:lineRule="auto"/>
        <w:ind w:left="27"/>
        <w:jc w:val="both"/>
        <w:rPr>
          <w:rFonts w:ascii="Calibri" w:hAnsi="Calibri" w:cs="Calibri"/>
          <w:spacing w:val="-3"/>
          <w:sz w:val="22"/>
          <w:szCs w:val="22"/>
        </w:rPr>
      </w:pPr>
    </w:p>
    <w:p w:rsidR="005A4575" w:rsidRPr="0063043D" w:rsidRDefault="005A4575" w:rsidP="0063043D">
      <w:pPr>
        <w:tabs>
          <w:tab w:val="left" w:pos="360"/>
        </w:tabs>
        <w:spacing w:after="0" w:line="240" w:lineRule="auto"/>
        <w:ind w:left="27"/>
        <w:jc w:val="both"/>
        <w:rPr>
          <w:rFonts w:ascii="Calibri" w:hAnsi="Calibri" w:cs="Calibri"/>
          <w:spacing w:val="-3"/>
          <w:sz w:val="22"/>
          <w:szCs w:val="22"/>
          <w:u w:val="single"/>
        </w:rPr>
      </w:pPr>
      <w:r w:rsidRPr="0063043D">
        <w:rPr>
          <w:rFonts w:ascii="Calibri" w:hAnsi="Calibri" w:cs="Calibri"/>
          <w:spacing w:val="-3"/>
          <w:sz w:val="22"/>
          <w:szCs w:val="22"/>
          <w:u w:val="single"/>
        </w:rPr>
        <w:t>Ο Δήμος μπορεί να αυξομειώσει τις ενδεικτικές ποσότητες του κάθε είδους του ενδεικτικού προϋπολογισμού εντός του Τμήματος στο οποίο ανήκει, ανάλογα με τις ανάγκες του, χωρίς υπέρβαση του συμβατικού αντικειμένου.</w:t>
      </w:r>
    </w:p>
    <w:p w:rsidR="005A4575" w:rsidRDefault="005A4575" w:rsidP="0063043D">
      <w:pPr>
        <w:tabs>
          <w:tab w:val="left" w:pos="-720"/>
        </w:tabs>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 xml:space="preserve">Τα προς προμήθεια υλικά είναι ενδεικτικά των ειδών που χρειάζεται ο Δήμος για την εκτέλεση των σχετικών εργασιών και δεν μπορούν να εξαντληθούν σε αυτά και μόνο, αλλά η εν λόγω προμήθεια αφορά και όλα τα άλλα υπάρχοντα παρεμφερή υλικά εμπορίου που πωλούνται στα σχετικά εμπορικά καταστήματα οικοδομικών υλικών της μελέτης, και τα οποία δεν είναι γνωστό εκ των προτέρων ότι ο δήμος μπορεί να χρειαστεί. </w:t>
      </w:r>
    </w:p>
    <w:p w:rsidR="005A4575" w:rsidRDefault="005A4575" w:rsidP="0063043D">
      <w:pPr>
        <w:spacing w:after="0" w:line="240" w:lineRule="auto"/>
        <w:jc w:val="both"/>
        <w:rPr>
          <w:rFonts w:ascii="Calibri" w:hAnsi="Calibri" w:cs="Calibri"/>
          <w:spacing w:val="-3"/>
          <w:sz w:val="22"/>
          <w:szCs w:val="22"/>
        </w:rPr>
      </w:pPr>
    </w:p>
    <w:p w:rsidR="005A4575" w:rsidRDefault="005A4575" w:rsidP="0063043D">
      <w:pPr>
        <w:spacing w:after="0" w:line="240" w:lineRule="auto"/>
        <w:jc w:val="both"/>
        <w:rPr>
          <w:rFonts w:ascii="Calibri" w:hAnsi="Calibri" w:cs="Calibri"/>
          <w:spacing w:val="-3"/>
          <w:sz w:val="22"/>
          <w:szCs w:val="22"/>
        </w:rPr>
      </w:pPr>
      <w:r>
        <w:rPr>
          <w:rFonts w:ascii="Calibri" w:hAnsi="Calibri" w:cs="Calibri"/>
          <w:spacing w:val="-3"/>
          <w:sz w:val="22"/>
          <w:szCs w:val="22"/>
        </w:rPr>
        <w:t>Στην παραπάνω περίπτωση, ο εκάστοτε ανάδοχος των σχετικών ειδών θα πρέπει να προμηθεύσει το Δήμο με τα ανάλογα υλικά που δεν αναφέρονται στον ενδεικτικό προϋπολογισμό της παρούσας μελέτης, σε τιμή μονάδος του εμπορίου μείον την έκπτωση που θα προσφέρει στη σχετική δημοπρασία και μέχρι του ποσού εξάντλησης της σύμβασης που θα υπογράψει.</w:t>
      </w:r>
    </w:p>
    <w:p w:rsidR="005A4575" w:rsidRPr="00A50029" w:rsidRDefault="005A4575" w:rsidP="0063043D">
      <w:pPr>
        <w:tabs>
          <w:tab w:val="left" w:pos="-720"/>
        </w:tabs>
        <w:spacing w:after="0" w:line="240" w:lineRule="auto"/>
        <w:jc w:val="both"/>
        <w:rPr>
          <w:rFonts w:ascii="Calibri" w:hAnsi="Calibri" w:cs="Calibri"/>
          <w:spacing w:val="-3"/>
          <w:sz w:val="22"/>
          <w:szCs w:val="22"/>
        </w:rPr>
      </w:pPr>
    </w:p>
    <w:p w:rsidR="005A4575" w:rsidRDefault="005A4575" w:rsidP="0063043D">
      <w:pPr>
        <w:tabs>
          <w:tab w:val="left" w:pos="-720"/>
        </w:tabs>
        <w:spacing w:after="0" w:line="240" w:lineRule="auto"/>
        <w:jc w:val="both"/>
        <w:rPr>
          <w:rFonts w:ascii="Calibri" w:hAnsi="Calibri" w:cs="Calibri"/>
          <w:spacing w:val="-3"/>
          <w:sz w:val="22"/>
          <w:szCs w:val="22"/>
        </w:rPr>
      </w:pPr>
      <w:r>
        <w:rPr>
          <w:rFonts w:ascii="Calibri" w:hAnsi="Calibri" w:cs="Calibri"/>
          <w:spacing w:val="-3"/>
          <w:sz w:val="22"/>
          <w:szCs w:val="22"/>
        </w:rPr>
        <w:t xml:space="preserve">Σε περίπτωση που τα είδη που θα παραδοθούν δεν ανταποκρίνονται στην ποιότητα / τεχνικά χαρακτηριστικά / τεχνικές προδιαγραφές της παρούσας, ο ανάδοχος υποχρεούται στην αδάπανη για το Δήμο αντικατάστασή τους με αντίστοιχα εντός των απαιτήσεων της παρούσας. </w:t>
      </w:r>
    </w:p>
    <w:p w:rsidR="005A4575" w:rsidRDefault="005A4575" w:rsidP="0063043D">
      <w:pPr>
        <w:tabs>
          <w:tab w:val="left" w:pos="-720"/>
        </w:tabs>
        <w:spacing w:after="0" w:line="240" w:lineRule="auto"/>
        <w:jc w:val="both"/>
        <w:rPr>
          <w:rFonts w:ascii="Calibri" w:hAnsi="Calibri" w:cs="Calibri"/>
          <w:spacing w:val="-3"/>
          <w:sz w:val="22"/>
          <w:szCs w:val="22"/>
        </w:rPr>
      </w:pPr>
    </w:p>
    <w:p w:rsidR="005A4575" w:rsidRPr="00BC2A2B" w:rsidRDefault="005A4575" w:rsidP="00E97A33">
      <w:pPr>
        <w:spacing w:after="0" w:line="240" w:lineRule="auto"/>
        <w:ind w:left="15"/>
        <w:jc w:val="both"/>
        <w:rPr>
          <w:rFonts w:ascii="Calibri" w:hAnsi="Calibri" w:cs="Calibri"/>
          <w:sz w:val="22"/>
          <w:szCs w:val="22"/>
        </w:rPr>
      </w:pPr>
      <w:r w:rsidRPr="00BC2A2B">
        <w:rPr>
          <w:rFonts w:ascii="Calibri" w:hAnsi="Calibri" w:cs="Calibri"/>
          <w:sz w:val="22"/>
          <w:szCs w:val="22"/>
        </w:rPr>
        <w:t>Η σύμβαση θα έχει χρονική διάρκεια ένα (1) έτος ή μέχρι να εξαντληθεί το συμβατικό ποσό.</w:t>
      </w:r>
    </w:p>
    <w:p w:rsidR="005A4575" w:rsidRDefault="005A4575" w:rsidP="0063043D">
      <w:pPr>
        <w:spacing w:after="0" w:line="240" w:lineRule="auto"/>
        <w:ind w:right="26"/>
        <w:jc w:val="both"/>
        <w:rPr>
          <w:rFonts w:ascii="Calibri" w:hAnsi="Calibri" w:cs="Calibri"/>
          <w:sz w:val="22"/>
          <w:szCs w:val="22"/>
        </w:rPr>
      </w:pPr>
    </w:p>
    <w:p w:rsidR="005A4575" w:rsidRDefault="005A4575" w:rsidP="0063043D">
      <w:pPr>
        <w:spacing w:after="0" w:line="240" w:lineRule="auto"/>
        <w:ind w:left="15"/>
        <w:jc w:val="both"/>
        <w:rPr>
          <w:rFonts w:ascii="Calibri" w:hAnsi="Calibri" w:cs="Calibri"/>
          <w:sz w:val="22"/>
          <w:szCs w:val="22"/>
        </w:rPr>
      </w:pPr>
      <w:r>
        <w:rPr>
          <w:rFonts w:ascii="Calibri" w:hAnsi="Calibri" w:cs="Calibri"/>
          <w:sz w:val="22"/>
          <w:szCs w:val="22"/>
        </w:rPr>
        <w:t>Ο Συντάξας</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Εγκρίθηκε &amp; Θεωρήθηκε</w:t>
      </w:r>
    </w:p>
    <w:p w:rsidR="005A4575" w:rsidRDefault="005A4575" w:rsidP="0063043D">
      <w:pPr>
        <w:spacing w:after="0" w:line="240" w:lineRule="auto"/>
        <w:ind w:left="15"/>
        <w:jc w:val="both"/>
        <w:rPr>
          <w:rFonts w:ascii="Calibri" w:hAnsi="Calibri" w:cs="Calibri"/>
          <w:sz w:val="22"/>
          <w:szCs w:val="22"/>
        </w:rPr>
      </w:pPr>
    </w:p>
    <w:p w:rsidR="005A4575" w:rsidRDefault="005A4575" w:rsidP="0063043D">
      <w:pPr>
        <w:spacing w:after="0" w:line="240" w:lineRule="auto"/>
        <w:ind w:left="15"/>
        <w:jc w:val="both"/>
        <w:rPr>
          <w:rFonts w:ascii="Calibri" w:hAnsi="Calibri" w:cs="Calibri"/>
          <w:sz w:val="22"/>
          <w:szCs w:val="22"/>
        </w:rPr>
      </w:pPr>
      <w:r>
        <w:rPr>
          <w:rFonts w:ascii="Calibri" w:hAnsi="Calibri" w:cs="Calibri"/>
          <w:sz w:val="22"/>
          <w:szCs w:val="22"/>
        </w:rPr>
        <w:t>Ραμπαούνης Ιωάννης</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Παπαδόπουλος Απόστολος</w:t>
      </w:r>
    </w:p>
    <w:p w:rsidR="005A4575" w:rsidRDefault="005A4575" w:rsidP="0063043D">
      <w:pPr>
        <w:spacing w:after="0" w:line="240" w:lineRule="auto"/>
        <w:ind w:left="15"/>
        <w:jc w:val="both"/>
        <w:rPr>
          <w:rFonts w:ascii="Calibri" w:hAnsi="Calibri" w:cs="Calibri"/>
          <w:sz w:val="22"/>
          <w:szCs w:val="22"/>
        </w:rPr>
      </w:pPr>
      <w:r>
        <w:rPr>
          <w:rFonts w:ascii="Calibri" w:hAnsi="Calibri" w:cs="Calibri"/>
          <w:sz w:val="22"/>
          <w:szCs w:val="22"/>
        </w:rPr>
        <w:t>ΤΕ Δασοπονίας</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Μηχανολόγος</w:t>
      </w:r>
      <w:r>
        <w:rPr>
          <w:rFonts w:ascii="Calibri" w:hAnsi="Calibri" w:cs="Calibri"/>
          <w:sz w:val="22"/>
          <w:szCs w:val="22"/>
        </w:rPr>
        <w:tab/>
        <w:t>Μηχανικός ΠΕ5</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5A4575" w:rsidRDefault="005A4575" w:rsidP="0063043D">
      <w:pPr>
        <w:spacing w:after="0" w:line="240" w:lineRule="auto"/>
        <w:ind w:left="15"/>
        <w:jc w:val="both"/>
        <w:rPr>
          <w:rFonts w:ascii="Calibri" w:hAnsi="Calibri" w:cs="Calibri"/>
          <w:sz w:val="22"/>
          <w:szCs w:val="22"/>
        </w:rPr>
      </w:pPr>
      <w:r>
        <w:rPr>
          <w:rFonts w:ascii="Calibri" w:hAnsi="Calibri" w:cs="Calibri"/>
          <w:sz w:val="22"/>
          <w:szCs w:val="22"/>
        </w:rPr>
        <w:t>Δ/νση Περιβάλλοντος</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Προϊστάμενος Δνσης Περιβάλλοντος,</w:t>
      </w:r>
    </w:p>
    <w:p w:rsidR="005A4575" w:rsidRPr="00282406" w:rsidRDefault="005A4575" w:rsidP="002B1496">
      <w:pPr>
        <w:spacing w:after="0" w:line="240" w:lineRule="auto"/>
        <w:ind w:left="2127" w:hanging="2127"/>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Καθαριότητας &amp; Πρασίνου</w:t>
      </w:r>
    </w:p>
    <w:sectPr w:rsidR="005A4575" w:rsidRPr="00282406" w:rsidSect="00CD71E2">
      <w:footerReference w:type="default" r:id="rId7"/>
      <w:footerReference w:type="first" r:id="rId8"/>
      <w:pgSz w:w="11906" w:h="16838"/>
      <w:pgMar w:top="1134" w:right="1123" w:bottom="1134" w:left="794" w:header="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575" w:rsidRDefault="005A4575">
      <w:pPr>
        <w:spacing w:after="0" w:line="240" w:lineRule="auto"/>
        <w:rPr>
          <w:rFonts w:cs="Times New Roman"/>
        </w:rPr>
      </w:pPr>
      <w:r>
        <w:rPr>
          <w:rFonts w:cs="Times New Roman"/>
        </w:rPr>
        <w:separator/>
      </w:r>
    </w:p>
  </w:endnote>
  <w:endnote w:type="continuationSeparator" w:id="1">
    <w:p w:rsidR="005A4575" w:rsidRDefault="005A4575">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A1"/>
    <w:family w:val="roman"/>
    <w:pitch w:val="variable"/>
    <w:sig w:usb0="E0000AFF" w:usb1="500078FF" w:usb2="00000021" w:usb3="00000000" w:csb0="000001BF" w:csb1="00000000"/>
  </w:font>
  <w:font w:name="SimSun">
    <w:altName w:val="¦«¦®¦¬¦Ε"/>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75" w:rsidRDefault="005A4575">
    <w:pPr>
      <w:pStyle w:val="Footer"/>
      <w:jc w:val="right"/>
      <w:rPr>
        <w:rFonts w:ascii="Calibri" w:hAnsi="Calibri" w:cs="Calibri"/>
        <w:sz w:val="18"/>
        <w:szCs w:val="18"/>
      </w:rPr>
    </w:pPr>
    <w:r>
      <w:rPr>
        <w:rFonts w:ascii="Calibri" w:hAnsi="Calibri" w:cs="Calibri"/>
        <w:sz w:val="18"/>
        <w:szCs w:val="18"/>
      </w:rPr>
      <w:t xml:space="preserve">Σελίδα </w:t>
    </w:r>
    <w:r>
      <w:rPr>
        <w:rFonts w:ascii="Calibri" w:hAnsi="Calibri" w:cs="Calibri"/>
        <w:b/>
        <w:bCs/>
        <w:sz w:val="18"/>
        <w:szCs w:val="18"/>
      </w:rPr>
      <w:fldChar w:fldCharType="begin"/>
    </w:r>
    <w:r>
      <w:rPr>
        <w:rFonts w:ascii="Calibri" w:hAnsi="Calibri" w:cs="Calibri"/>
        <w:b/>
        <w:bCs/>
        <w:sz w:val="18"/>
        <w:szCs w:val="18"/>
      </w:rPr>
      <w:instrText>PAGE</w:instrText>
    </w:r>
    <w:r>
      <w:rPr>
        <w:rFonts w:ascii="Calibri" w:hAnsi="Calibri" w:cs="Calibri"/>
        <w:b/>
        <w:bCs/>
        <w:sz w:val="18"/>
        <w:szCs w:val="18"/>
      </w:rPr>
      <w:fldChar w:fldCharType="separate"/>
    </w:r>
    <w:r>
      <w:rPr>
        <w:rFonts w:ascii="Calibri" w:hAnsi="Calibri" w:cs="Calibri"/>
        <w:b/>
        <w:bCs/>
        <w:noProof/>
        <w:sz w:val="18"/>
        <w:szCs w:val="18"/>
      </w:rPr>
      <w:t>2</w:t>
    </w:r>
    <w:r>
      <w:rPr>
        <w:rFonts w:ascii="Calibri" w:hAnsi="Calibri" w:cs="Calibri"/>
        <w:b/>
        <w:bCs/>
        <w:sz w:val="18"/>
        <w:szCs w:val="18"/>
      </w:rPr>
      <w:fldChar w:fldCharType="end"/>
    </w:r>
    <w:r>
      <w:rPr>
        <w:rFonts w:ascii="Calibri" w:hAnsi="Calibri" w:cs="Calibri"/>
        <w:sz w:val="18"/>
        <w:szCs w:val="18"/>
      </w:rPr>
      <w:t xml:space="preserve"> από </w:t>
    </w:r>
    <w:r>
      <w:rPr>
        <w:rFonts w:ascii="Calibri" w:hAnsi="Calibri" w:cs="Calibri"/>
        <w:b/>
        <w:bCs/>
        <w:sz w:val="18"/>
        <w:szCs w:val="18"/>
      </w:rPr>
      <w:fldChar w:fldCharType="begin"/>
    </w:r>
    <w:r>
      <w:rPr>
        <w:rFonts w:ascii="Calibri" w:hAnsi="Calibri" w:cs="Calibri"/>
        <w:b/>
        <w:bCs/>
        <w:sz w:val="18"/>
        <w:szCs w:val="18"/>
      </w:rPr>
      <w:instrText>NUMPAGES</w:instrText>
    </w:r>
    <w:r>
      <w:rPr>
        <w:rFonts w:ascii="Calibri" w:hAnsi="Calibri" w:cs="Calibri"/>
        <w:b/>
        <w:bCs/>
        <w:sz w:val="18"/>
        <w:szCs w:val="18"/>
      </w:rPr>
      <w:fldChar w:fldCharType="separate"/>
    </w:r>
    <w:r>
      <w:rPr>
        <w:rFonts w:ascii="Calibri" w:hAnsi="Calibri" w:cs="Calibri"/>
        <w:b/>
        <w:bCs/>
        <w:noProof/>
        <w:sz w:val="18"/>
        <w:szCs w:val="18"/>
      </w:rPr>
      <w:t>10</w:t>
    </w:r>
    <w:r>
      <w:rPr>
        <w:rFonts w:ascii="Calibri" w:hAnsi="Calibri" w:cs="Calibri"/>
        <w:b/>
        <w:bCs/>
        <w:sz w:val="18"/>
        <w:szCs w:val="18"/>
      </w:rPr>
      <w:fldChar w:fldCharType="end"/>
    </w:r>
  </w:p>
  <w:p w:rsidR="005A4575" w:rsidRDefault="005A4575">
    <w:pPr>
      <w:pStyle w:val="Footer"/>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75" w:rsidRDefault="005A4575">
    <w:pPr>
      <w:pStyle w:val="Footer"/>
      <w:jc w:val="right"/>
      <w:rPr>
        <w:rFonts w:ascii="Calibri" w:hAnsi="Calibri" w:cs="Calibri"/>
        <w:sz w:val="18"/>
        <w:szCs w:val="18"/>
      </w:rPr>
    </w:pPr>
  </w:p>
  <w:p w:rsidR="005A4575" w:rsidRDefault="005A457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575" w:rsidRDefault="005A4575">
      <w:pPr>
        <w:spacing w:after="0" w:line="240" w:lineRule="auto"/>
        <w:rPr>
          <w:rFonts w:cs="Times New Roman"/>
        </w:rPr>
      </w:pPr>
      <w:r>
        <w:rPr>
          <w:rFonts w:cs="Times New Roman"/>
        </w:rPr>
        <w:separator/>
      </w:r>
    </w:p>
  </w:footnote>
  <w:footnote w:type="continuationSeparator" w:id="1">
    <w:p w:rsidR="005A4575" w:rsidRDefault="005A4575">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4BC4234"/>
    <w:name w:val="WW8Num2"/>
    <w:lvl w:ilvl="0">
      <w:start w:val="1"/>
      <w:numFmt w:val="decimal"/>
      <w:lvlText w:val="%1."/>
      <w:lvlJc w:val="left"/>
      <w:pPr>
        <w:tabs>
          <w:tab w:val="num" w:pos="1080"/>
        </w:tabs>
        <w:ind w:left="1080" w:hanging="360"/>
      </w:pPr>
      <w:rPr>
        <w:rFonts w:ascii="Calibri" w:hAnsi="Calibri" w:cs="Calibri" w:hint="default"/>
        <w:sz w:val="18"/>
        <w:szCs w:val="18"/>
      </w:rPr>
    </w:lvl>
  </w:abstractNum>
  <w:abstractNum w:abstractNumId="1">
    <w:nsid w:val="285E6692"/>
    <w:multiLevelType w:val="multilevel"/>
    <w:tmpl w:val="8160A3AE"/>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nsid w:val="37C9500F"/>
    <w:multiLevelType w:val="multilevel"/>
    <w:tmpl w:val="35E4F11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411800A4"/>
    <w:multiLevelType w:val="multilevel"/>
    <w:tmpl w:val="7AD6DCF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73DD46DE"/>
    <w:multiLevelType w:val="multilevel"/>
    <w:tmpl w:val="F6A6DD0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nsid w:val="7B9B3B71"/>
    <w:multiLevelType w:val="multilevel"/>
    <w:tmpl w:val="2A64980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9"/>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7D57"/>
    <w:rsid w:val="00074000"/>
    <w:rsid w:val="00163926"/>
    <w:rsid w:val="001F195F"/>
    <w:rsid w:val="00240598"/>
    <w:rsid w:val="00245745"/>
    <w:rsid w:val="00282406"/>
    <w:rsid w:val="00285582"/>
    <w:rsid w:val="0029151A"/>
    <w:rsid w:val="002B1496"/>
    <w:rsid w:val="00320E7E"/>
    <w:rsid w:val="00394373"/>
    <w:rsid w:val="003E4220"/>
    <w:rsid w:val="004F32B2"/>
    <w:rsid w:val="005354E8"/>
    <w:rsid w:val="00570BF9"/>
    <w:rsid w:val="005A4575"/>
    <w:rsid w:val="005F1A31"/>
    <w:rsid w:val="0063043D"/>
    <w:rsid w:val="00753ABE"/>
    <w:rsid w:val="008443DE"/>
    <w:rsid w:val="009F7A9A"/>
    <w:rsid w:val="00A16C74"/>
    <w:rsid w:val="00A50029"/>
    <w:rsid w:val="00B82DE0"/>
    <w:rsid w:val="00BB2DE7"/>
    <w:rsid w:val="00BC2A2B"/>
    <w:rsid w:val="00BD2F09"/>
    <w:rsid w:val="00CD71E2"/>
    <w:rsid w:val="00D9182F"/>
    <w:rsid w:val="00E97A33"/>
    <w:rsid w:val="00F27D57"/>
    <w:rsid w:val="00FE01F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F09"/>
    <w:pPr>
      <w:suppressAutoHyphens/>
      <w:spacing w:after="200" w:line="276" w:lineRule="auto"/>
    </w:pPr>
    <w:rPr>
      <w:rFonts w:ascii="Liberation Serif" w:eastAsia="SimSun" w:hAnsi="Liberation Serif" w:cs="Liberation Serif"/>
      <w:kern w:val="2"/>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BD2F09"/>
    <w:rPr>
      <w:rFonts w:ascii="Symbol" w:hAnsi="Symbol" w:cs="Symbol"/>
      <w:spacing w:val="-3"/>
      <w:sz w:val="24"/>
      <w:szCs w:val="24"/>
      <w:lang w:val="el-GR"/>
    </w:rPr>
  </w:style>
  <w:style w:type="character" w:customStyle="1" w:styleId="WW8Num1z1">
    <w:name w:val="WW8Num1z1"/>
    <w:uiPriority w:val="99"/>
    <w:rsid w:val="00BD2F09"/>
    <w:rPr>
      <w:rFonts w:ascii="OpenSymbol" w:hAnsi="OpenSymbol" w:cs="OpenSymbol"/>
    </w:rPr>
  </w:style>
  <w:style w:type="character" w:customStyle="1" w:styleId="Absatz-Standardschriftart">
    <w:name w:val="Absatz-Standardschriftart"/>
    <w:uiPriority w:val="99"/>
    <w:rsid w:val="00BD2F09"/>
  </w:style>
  <w:style w:type="character" w:customStyle="1" w:styleId="WW-Absatz-Standardschriftart">
    <w:name w:val="WW-Absatz-Standardschriftart"/>
    <w:uiPriority w:val="99"/>
    <w:rsid w:val="00BD2F09"/>
  </w:style>
  <w:style w:type="character" w:customStyle="1" w:styleId="WW-Absatz-Standardschriftart1">
    <w:name w:val="WW-Absatz-Standardschriftart1"/>
    <w:uiPriority w:val="99"/>
    <w:rsid w:val="00BD2F09"/>
  </w:style>
  <w:style w:type="character" w:customStyle="1" w:styleId="WW-Absatz-Standardschriftart11">
    <w:name w:val="WW-Absatz-Standardschriftart11"/>
    <w:uiPriority w:val="99"/>
    <w:rsid w:val="00BD2F09"/>
  </w:style>
  <w:style w:type="character" w:customStyle="1" w:styleId="WW8Num2z0">
    <w:name w:val="WW8Num2z0"/>
    <w:uiPriority w:val="99"/>
    <w:rsid w:val="00BD2F09"/>
  </w:style>
  <w:style w:type="character" w:customStyle="1" w:styleId="WW8Num2z1">
    <w:name w:val="WW8Num2z1"/>
    <w:uiPriority w:val="99"/>
    <w:rsid w:val="00BD2F09"/>
  </w:style>
  <w:style w:type="character" w:customStyle="1" w:styleId="WW8Num2z2">
    <w:name w:val="WW8Num2z2"/>
    <w:uiPriority w:val="99"/>
    <w:rsid w:val="00BD2F09"/>
  </w:style>
  <w:style w:type="character" w:customStyle="1" w:styleId="WW8Num2z3">
    <w:name w:val="WW8Num2z3"/>
    <w:uiPriority w:val="99"/>
    <w:rsid w:val="00BD2F09"/>
  </w:style>
  <w:style w:type="character" w:customStyle="1" w:styleId="WW8Num2z4">
    <w:name w:val="WW8Num2z4"/>
    <w:uiPriority w:val="99"/>
    <w:rsid w:val="00BD2F09"/>
  </w:style>
  <w:style w:type="character" w:customStyle="1" w:styleId="WW8Num2z5">
    <w:name w:val="WW8Num2z5"/>
    <w:uiPriority w:val="99"/>
    <w:rsid w:val="00BD2F09"/>
  </w:style>
  <w:style w:type="character" w:customStyle="1" w:styleId="WW8Num2z6">
    <w:name w:val="WW8Num2z6"/>
    <w:uiPriority w:val="99"/>
    <w:rsid w:val="00BD2F09"/>
  </w:style>
  <w:style w:type="character" w:customStyle="1" w:styleId="WW8Num2z7">
    <w:name w:val="WW8Num2z7"/>
    <w:uiPriority w:val="99"/>
    <w:rsid w:val="00BD2F09"/>
  </w:style>
  <w:style w:type="character" w:customStyle="1" w:styleId="WW8Num2z8">
    <w:name w:val="WW8Num2z8"/>
    <w:uiPriority w:val="99"/>
    <w:rsid w:val="00BD2F09"/>
  </w:style>
  <w:style w:type="character" w:customStyle="1" w:styleId="WW-Absatz-Standardschriftart111">
    <w:name w:val="WW-Absatz-Standardschriftart111"/>
    <w:uiPriority w:val="99"/>
    <w:rsid w:val="00BD2F09"/>
  </w:style>
  <w:style w:type="character" w:customStyle="1" w:styleId="a">
    <w:name w:val="Κουκίδες"/>
    <w:uiPriority w:val="99"/>
    <w:rsid w:val="00BD2F09"/>
    <w:rPr>
      <w:rFonts w:ascii="OpenSymbol" w:hAnsi="OpenSymbol" w:cs="OpenSymbol"/>
    </w:rPr>
  </w:style>
  <w:style w:type="character" w:customStyle="1" w:styleId="BalloonTextChar">
    <w:name w:val="Balloon Text Char"/>
    <w:basedOn w:val="DefaultParagraphFont"/>
    <w:link w:val="BalloonText"/>
    <w:uiPriority w:val="99"/>
    <w:locked/>
    <w:rsid w:val="00BD2F09"/>
    <w:rPr>
      <w:rFonts w:ascii="Liberation Serif" w:eastAsia="SimSun" w:hAnsi="Liberation Serif" w:cs="Liberation Serif"/>
      <w:kern w:val="2"/>
      <w:sz w:val="21"/>
      <w:szCs w:val="21"/>
      <w:lang w:val="el-GR" w:eastAsia="zh-CN"/>
    </w:rPr>
  </w:style>
  <w:style w:type="character" w:customStyle="1" w:styleId="HeaderChar">
    <w:name w:val="Header Char"/>
    <w:basedOn w:val="DefaultParagraphFont"/>
    <w:link w:val="Header"/>
    <w:uiPriority w:val="99"/>
    <w:locked/>
    <w:rsid w:val="00BD2F09"/>
    <w:rPr>
      <w:rFonts w:ascii="Liberation Serif" w:eastAsia="SimSun" w:hAnsi="Liberation Serif" w:cs="Liberation Serif"/>
      <w:kern w:val="2"/>
      <w:sz w:val="21"/>
      <w:szCs w:val="21"/>
      <w:lang w:val="el-GR" w:eastAsia="zh-CN"/>
    </w:rPr>
  </w:style>
  <w:style w:type="character" w:customStyle="1" w:styleId="FontStyle51">
    <w:name w:val="Font Style51"/>
    <w:uiPriority w:val="99"/>
    <w:rsid w:val="00BD2F09"/>
  </w:style>
  <w:style w:type="character" w:customStyle="1" w:styleId="Char">
    <w:name w:val="Κείμενο πλαισίου Char"/>
    <w:basedOn w:val="DefaultParagraphFont"/>
    <w:uiPriority w:val="99"/>
    <w:semiHidden/>
    <w:rsid w:val="00BD2F09"/>
    <w:rPr>
      <w:rFonts w:ascii="Tahoma" w:eastAsia="SimSun" w:hAnsi="Tahoma" w:cs="Tahoma"/>
      <w:kern w:val="2"/>
      <w:sz w:val="14"/>
      <w:szCs w:val="14"/>
      <w:lang w:eastAsia="zh-CN"/>
    </w:rPr>
  </w:style>
  <w:style w:type="paragraph" w:customStyle="1" w:styleId="a0">
    <w:name w:val="Επικεφαλίδα"/>
    <w:basedOn w:val="Normal"/>
    <w:next w:val="BodyText"/>
    <w:uiPriority w:val="99"/>
    <w:rsid w:val="00BD2F09"/>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BD2F09"/>
    <w:pPr>
      <w:spacing w:after="140" w:line="288" w:lineRule="auto"/>
    </w:pPr>
  </w:style>
  <w:style w:type="character" w:customStyle="1" w:styleId="BodyTextChar">
    <w:name w:val="Body Text Char"/>
    <w:basedOn w:val="DefaultParagraphFont"/>
    <w:link w:val="BodyText"/>
    <w:uiPriority w:val="99"/>
    <w:semiHidden/>
    <w:locked/>
    <w:rPr>
      <w:rFonts w:ascii="Liberation Serif" w:eastAsia="SimSun" w:hAnsi="Liberation Serif" w:cs="Liberation Serif"/>
      <w:kern w:val="2"/>
      <w:sz w:val="24"/>
      <w:szCs w:val="24"/>
      <w:lang w:eastAsia="zh-CN"/>
    </w:rPr>
  </w:style>
  <w:style w:type="paragraph" w:styleId="List">
    <w:name w:val="List"/>
    <w:basedOn w:val="BodyText"/>
    <w:uiPriority w:val="99"/>
    <w:rsid w:val="00BD2F09"/>
  </w:style>
  <w:style w:type="paragraph" w:customStyle="1" w:styleId="1">
    <w:name w:val="Λεζάντα1"/>
    <w:basedOn w:val="Normal"/>
    <w:uiPriority w:val="99"/>
    <w:rsid w:val="00BD2F09"/>
    <w:pPr>
      <w:suppressLineNumbers/>
      <w:spacing w:before="120" w:after="120"/>
    </w:pPr>
    <w:rPr>
      <w:i/>
      <w:iCs/>
    </w:rPr>
  </w:style>
  <w:style w:type="paragraph" w:customStyle="1" w:styleId="a1">
    <w:name w:val="Ευρετήριο"/>
    <w:basedOn w:val="Normal"/>
    <w:uiPriority w:val="99"/>
    <w:rsid w:val="00BD2F09"/>
    <w:pPr>
      <w:suppressLineNumbers/>
    </w:pPr>
  </w:style>
  <w:style w:type="paragraph" w:styleId="BalloonText">
    <w:name w:val="Balloon Text"/>
    <w:basedOn w:val="Normal"/>
    <w:link w:val="BalloonTextChar"/>
    <w:uiPriority w:val="99"/>
    <w:semiHidden/>
    <w:rsid w:val="00BD2F09"/>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locked/>
    <w:rPr>
      <w:rFonts w:eastAsia="SimSun"/>
      <w:kern w:val="2"/>
      <w:sz w:val="2"/>
      <w:szCs w:val="2"/>
      <w:lang w:eastAsia="zh-CN"/>
    </w:rPr>
  </w:style>
  <w:style w:type="paragraph" w:styleId="Caption">
    <w:name w:val="caption"/>
    <w:basedOn w:val="Normal"/>
    <w:next w:val="Normal"/>
    <w:uiPriority w:val="99"/>
    <w:qFormat/>
    <w:rsid w:val="00BD2F09"/>
    <w:pPr>
      <w:suppressLineNumbers/>
      <w:spacing w:before="120" w:after="120"/>
    </w:pPr>
    <w:rPr>
      <w:i/>
      <w:iCs/>
    </w:rPr>
  </w:style>
  <w:style w:type="paragraph" w:customStyle="1" w:styleId="a2">
    <w:name w:val="Κεφαλίδα και υποσέλιδο"/>
    <w:basedOn w:val="Normal"/>
    <w:uiPriority w:val="99"/>
    <w:rsid w:val="00CD71E2"/>
  </w:style>
  <w:style w:type="paragraph" w:styleId="Footer">
    <w:name w:val="footer"/>
    <w:basedOn w:val="Normal"/>
    <w:link w:val="FooterChar"/>
    <w:uiPriority w:val="99"/>
    <w:rsid w:val="00BD2F09"/>
    <w:pPr>
      <w:tabs>
        <w:tab w:val="center" w:pos="4153"/>
        <w:tab w:val="right" w:pos="8306"/>
      </w:tabs>
    </w:pPr>
  </w:style>
  <w:style w:type="character" w:customStyle="1" w:styleId="FooterChar">
    <w:name w:val="Footer Char"/>
    <w:basedOn w:val="DefaultParagraphFont"/>
    <w:link w:val="Footer"/>
    <w:uiPriority w:val="99"/>
    <w:semiHidden/>
    <w:locked/>
    <w:rPr>
      <w:rFonts w:ascii="Liberation Serif" w:eastAsia="SimSun" w:hAnsi="Liberation Serif" w:cs="Liberation Serif"/>
      <w:kern w:val="2"/>
      <w:sz w:val="24"/>
      <w:szCs w:val="24"/>
      <w:lang w:eastAsia="zh-CN"/>
    </w:rPr>
  </w:style>
  <w:style w:type="paragraph" w:styleId="Header">
    <w:name w:val="header"/>
    <w:basedOn w:val="Normal"/>
    <w:link w:val="HeaderChar"/>
    <w:uiPriority w:val="99"/>
    <w:rsid w:val="00BD2F09"/>
    <w:pPr>
      <w:tabs>
        <w:tab w:val="center" w:pos="4153"/>
        <w:tab w:val="right" w:pos="8306"/>
      </w:tabs>
    </w:pPr>
  </w:style>
  <w:style w:type="character" w:customStyle="1" w:styleId="HeaderChar1">
    <w:name w:val="Header Char1"/>
    <w:basedOn w:val="DefaultParagraphFont"/>
    <w:link w:val="Header"/>
    <w:uiPriority w:val="99"/>
    <w:semiHidden/>
    <w:locked/>
    <w:rPr>
      <w:rFonts w:ascii="Liberation Serif" w:eastAsia="SimSun" w:hAnsi="Liberation Serif" w:cs="Liberation Serif"/>
      <w:kern w:val="2"/>
      <w:sz w:val="24"/>
      <w:szCs w:val="24"/>
      <w:lang w:eastAsia="zh-CN"/>
    </w:rPr>
  </w:style>
  <w:style w:type="paragraph" w:customStyle="1" w:styleId="a3">
    <w:name w:val="Περιεχόμενα πίνακα"/>
    <w:basedOn w:val="Normal"/>
    <w:uiPriority w:val="99"/>
    <w:rsid w:val="00BD2F09"/>
    <w:pPr>
      <w:suppressLineNumbers/>
    </w:pPr>
  </w:style>
  <w:style w:type="paragraph" w:customStyle="1" w:styleId="a4">
    <w:name w:val="Επικεφαλίδα πίνακα"/>
    <w:basedOn w:val="a3"/>
    <w:uiPriority w:val="99"/>
    <w:rsid w:val="00BD2F09"/>
    <w:pPr>
      <w:jc w:val="center"/>
    </w:pPr>
    <w:rPr>
      <w:b/>
      <w:bCs/>
    </w:rPr>
  </w:style>
  <w:style w:type="paragraph" w:customStyle="1" w:styleId="LO-Normal">
    <w:name w:val="LO-Normal"/>
    <w:uiPriority w:val="99"/>
    <w:rsid w:val="00BD2F09"/>
    <w:pPr>
      <w:suppressAutoHyphens/>
      <w:spacing w:after="200" w:line="276" w:lineRule="auto"/>
    </w:pPr>
    <w:rPr>
      <w:rFonts w:ascii="Arial" w:hAnsi="Arial" w:cs="Arial"/>
      <w:color w:val="000000"/>
      <w:kern w:val="2"/>
      <w:sz w:val="24"/>
      <w:szCs w:val="24"/>
      <w:lang w:eastAsia="zh-CN"/>
    </w:rPr>
  </w:style>
</w:styles>
</file>

<file path=word/webSettings.xml><?xml version="1.0" encoding="utf-8"?>
<w:webSettings xmlns:r="http://schemas.openxmlformats.org/officeDocument/2006/relationships" xmlns:w="http://schemas.openxmlformats.org/wordprocessingml/2006/main">
  <w:divs>
    <w:div w:id="693388348">
      <w:marLeft w:val="0"/>
      <w:marRight w:val="0"/>
      <w:marTop w:val="0"/>
      <w:marBottom w:val="0"/>
      <w:divBdr>
        <w:top w:val="none" w:sz="0" w:space="0" w:color="auto"/>
        <w:left w:val="none" w:sz="0" w:space="0" w:color="auto"/>
        <w:bottom w:val="none" w:sz="0" w:space="0" w:color="auto"/>
        <w:right w:val="none" w:sz="0" w:space="0" w:color="auto"/>
      </w:divBdr>
    </w:div>
    <w:div w:id="693388349">
      <w:marLeft w:val="0"/>
      <w:marRight w:val="0"/>
      <w:marTop w:val="0"/>
      <w:marBottom w:val="0"/>
      <w:divBdr>
        <w:top w:val="none" w:sz="0" w:space="0" w:color="auto"/>
        <w:left w:val="none" w:sz="0" w:space="0" w:color="auto"/>
        <w:bottom w:val="none" w:sz="0" w:space="0" w:color="auto"/>
        <w:right w:val="none" w:sz="0" w:space="0" w:color="auto"/>
      </w:divBdr>
    </w:div>
    <w:div w:id="693388350">
      <w:marLeft w:val="0"/>
      <w:marRight w:val="0"/>
      <w:marTop w:val="0"/>
      <w:marBottom w:val="0"/>
      <w:divBdr>
        <w:top w:val="none" w:sz="0" w:space="0" w:color="auto"/>
        <w:left w:val="none" w:sz="0" w:space="0" w:color="auto"/>
        <w:bottom w:val="none" w:sz="0" w:space="0" w:color="auto"/>
        <w:right w:val="none" w:sz="0" w:space="0" w:color="auto"/>
      </w:divBdr>
    </w:div>
    <w:div w:id="693388351">
      <w:marLeft w:val="0"/>
      <w:marRight w:val="0"/>
      <w:marTop w:val="0"/>
      <w:marBottom w:val="0"/>
      <w:divBdr>
        <w:top w:val="none" w:sz="0" w:space="0" w:color="auto"/>
        <w:left w:val="none" w:sz="0" w:space="0" w:color="auto"/>
        <w:bottom w:val="none" w:sz="0" w:space="0" w:color="auto"/>
        <w:right w:val="none" w:sz="0" w:space="0" w:color="auto"/>
      </w:divBdr>
    </w:div>
    <w:div w:id="693388352">
      <w:marLeft w:val="0"/>
      <w:marRight w:val="0"/>
      <w:marTop w:val="0"/>
      <w:marBottom w:val="0"/>
      <w:divBdr>
        <w:top w:val="none" w:sz="0" w:space="0" w:color="auto"/>
        <w:left w:val="none" w:sz="0" w:space="0" w:color="auto"/>
        <w:bottom w:val="none" w:sz="0" w:space="0" w:color="auto"/>
        <w:right w:val="none" w:sz="0" w:space="0" w:color="auto"/>
      </w:divBdr>
    </w:div>
    <w:div w:id="693388353">
      <w:marLeft w:val="0"/>
      <w:marRight w:val="0"/>
      <w:marTop w:val="0"/>
      <w:marBottom w:val="0"/>
      <w:divBdr>
        <w:top w:val="none" w:sz="0" w:space="0" w:color="auto"/>
        <w:left w:val="none" w:sz="0" w:space="0" w:color="auto"/>
        <w:bottom w:val="none" w:sz="0" w:space="0" w:color="auto"/>
        <w:right w:val="none" w:sz="0" w:space="0" w:color="auto"/>
      </w:divBdr>
    </w:div>
    <w:div w:id="693388354">
      <w:marLeft w:val="0"/>
      <w:marRight w:val="0"/>
      <w:marTop w:val="0"/>
      <w:marBottom w:val="0"/>
      <w:divBdr>
        <w:top w:val="none" w:sz="0" w:space="0" w:color="auto"/>
        <w:left w:val="none" w:sz="0" w:space="0" w:color="auto"/>
        <w:bottom w:val="none" w:sz="0" w:space="0" w:color="auto"/>
        <w:right w:val="none" w:sz="0" w:space="0" w:color="auto"/>
      </w:divBdr>
    </w:div>
    <w:div w:id="693388355">
      <w:marLeft w:val="0"/>
      <w:marRight w:val="0"/>
      <w:marTop w:val="0"/>
      <w:marBottom w:val="0"/>
      <w:divBdr>
        <w:top w:val="none" w:sz="0" w:space="0" w:color="auto"/>
        <w:left w:val="none" w:sz="0" w:space="0" w:color="auto"/>
        <w:bottom w:val="none" w:sz="0" w:space="0" w:color="auto"/>
        <w:right w:val="none" w:sz="0" w:space="0" w:color="auto"/>
      </w:divBdr>
    </w:div>
    <w:div w:id="6933883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225</TotalTime>
  <Pages>10</Pages>
  <Words>4454</Words>
  <Characters>24055</Characters>
  <Application>Microsoft Office Outlook</Application>
  <DocSecurity>0</DocSecurity>
  <Lines>0</Lines>
  <Paragraphs>0</Paragraphs>
  <ScaleCrop>false</ScaleCrop>
  <Company>NIIT Thang Long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Papadopoulos</dc:creator>
  <cp:keywords/>
  <dc:description/>
  <cp:lastModifiedBy>ELI</cp:lastModifiedBy>
  <cp:revision>45</cp:revision>
  <cp:lastPrinted>2023-07-20T07:54:00Z</cp:lastPrinted>
  <dcterms:created xsi:type="dcterms:W3CDTF">2020-02-11T09:36:00Z</dcterms:created>
  <dcterms:modified xsi:type="dcterms:W3CDTF">2023-07-20T08:03:00Z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1033-11.2.0.9142</vt:lpwstr>
  </property>
</Properties>
</file>