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50540" cy="923290"/>
                <wp:effectExtent l="0" t="0" r="0" b="0"/>
                <wp:wrapNone/>
                <wp:docPr id="2" name="Εικόνα1"/>
                <a:graphic xmlns:a="http://schemas.openxmlformats.org/drawingml/2006/main">
                  <a:graphicData uri="http://schemas.microsoft.com/office/word/2010/wordprocessingShape">
                    <wps:wsp>
                      <wps:cNvSpPr/>
                      <wps:spPr>
                        <a:xfrm>
                          <a:off x="0" y="0"/>
                          <a:ext cx="3049920" cy="9226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40.1pt;height:72.6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50540" cy="923290"/>
                <wp:effectExtent l="0" t="0" r="0" b="0"/>
                <wp:wrapNone/>
                <wp:docPr id="3" name="Πλαίσιο1"/>
                <a:graphic xmlns:a="http://schemas.openxmlformats.org/drawingml/2006/main">
                  <a:graphicData uri="http://schemas.microsoft.com/office/word/2010/wordprocessingShape">
                    <wps:wsp>
                      <wps:cNvSpPr/>
                      <wps:spPr>
                        <a:xfrm>
                          <a:off x="0" y="0"/>
                          <a:ext cx="3049920" cy="922680"/>
                        </a:xfrm>
                        <a:prstGeom prst="rect">
                          <a:avLst/>
                        </a:prstGeom>
                        <a:noFill/>
                        <a:ln>
                          <a:noFill/>
                        </a:ln>
                      </wps:spPr>
                      <wps:style>
                        <a:lnRef idx="0"/>
                        <a:fillRef idx="0"/>
                        <a:effectRef idx="0"/>
                        <a:fontRef idx="minor"/>
                      </wps:style>
                      <wps:txbx>
                        <w:txbxContent>
                          <w:p>
                            <w:pPr>
                              <w:pStyle w:val="Style18"/>
                              <w:bidi w:val="0"/>
                              <w:jc w:val="left"/>
                              <w:rPr>
                                <w:color w:val="000000"/>
                              </w:rPr>
                            </w:pPr>
                            <w:r>
                              <w:rPr>
                                <w:color w:val="000000"/>
                                <w:vertAlign w:val="superscript"/>
                              </w:rPr>
                              <w:t xml:space="preserve">     </w:t>
                            </w:r>
                            <w:r>
                              <w:rPr>
                                <w:color w:val="000000"/>
                              </w:rPr>
                              <w:t xml:space="preserve">  </w:t>
                            </w:r>
                            <w:r>
                              <w:rPr>
                                <w:color w:val="000000"/>
                                <w:lang w:val="en-US"/>
                              </w:rPr>
                              <w:t>6</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8"/>
                              <w:bidi w:val="0"/>
                              <w:jc w:val="left"/>
                              <w:rPr>
                                <w:color w:val="000000"/>
                              </w:rPr>
                            </w:pPr>
                            <w:r>
                              <w:rPr>
                                <w:color w:val="000000"/>
                              </w:rPr>
                              <w:t xml:space="preserve">      </w:t>
                            </w:r>
                            <w:r>
                              <w:rPr>
                                <w:color w:val="000000"/>
                              </w:rPr>
                              <w:t xml:space="preserve">στις    </w:t>
                            </w:r>
                            <w:r>
                              <w:rPr>
                                <w:color w:val="000000"/>
                                <w:lang w:val="en-US"/>
                              </w:rPr>
                              <w:t>3</w:t>
                            </w:r>
                            <w:r>
                              <w:rPr>
                                <w:color w:val="000000"/>
                              </w:rPr>
                              <w:t>/0</w:t>
                            </w:r>
                            <w:r>
                              <w:rPr>
                                <w:color w:val="000000"/>
                                <w:lang w:val="en-US"/>
                              </w:rPr>
                              <w:t>7</w:t>
                            </w:r>
                            <w:r>
                              <w:rPr>
                                <w:color w:val="000000"/>
                              </w:rPr>
                              <w:t>/</w:t>
                            </w:r>
                            <w:r>
                              <w:rPr>
                                <w:color w:val="000000"/>
                                <w:lang w:val="en-US"/>
                              </w:rPr>
                              <w:t>2023</w:t>
                            </w:r>
                          </w:p>
                          <w:p>
                            <w:pPr>
                              <w:pStyle w:val="Style18"/>
                              <w:bidi w:val="0"/>
                              <w:jc w:val="left"/>
                              <w:rPr>
                                <w:color w:val="000000"/>
                              </w:rPr>
                            </w:pPr>
                            <w:r>
                              <w:rPr>
                                <w:color w:val="000000"/>
                              </w:rPr>
                              <w:t xml:space="preserve">     </w:t>
                            </w:r>
                            <w:r>
                              <w:rPr>
                                <w:color w:val="000000"/>
                              </w:rPr>
                              <w:t>Αρ. Απόφασης :</w:t>
                            </w:r>
                            <w:r>
                              <w:rPr>
                                <w:color w:val="000000"/>
                                <w:lang w:val="en-US"/>
                              </w:rPr>
                              <w:t xml:space="preserve">   </w:t>
                            </w:r>
                            <w:r>
                              <w:rPr>
                                <w:color w:val="000000"/>
                                <w:lang w:val="el-GR"/>
                              </w:rPr>
                              <w:t>11</w:t>
                            </w:r>
                            <w:r>
                              <w:rPr>
                                <w:color w:val="000000"/>
                              </w:rPr>
                              <w:t>Η</w:t>
                            </w:r>
                            <w:r>
                              <w:rPr>
                                <w:b/>
                                <w:color w:val="000000"/>
                              </w:rPr>
                              <w:t>/2023</w:t>
                            </w:r>
                          </w:p>
                        </w:txbxContent>
                      </wps:txbx>
                      <wps:bodyPr>
                        <a:noAutofit/>
                      </wps:bodyPr>
                    </wps:wsp>
                  </a:graphicData>
                </a:graphic>
              </wp:anchor>
            </w:drawing>
          </mc:Choice>
          <mc:Fallback>
            <w:pict>
              <v:rect id="shape_0" ID="Πλαίσιο1" stroked="f" style="position:absolute;margin-left:268pt;margin-top:12.2pt;width:240.1pt;height:72.6pt">
                <w10:wrap type="square"/>
                <v:fill o:detectmouseclick="t" on="false"/>
                <v:stroke color="#3465a4" joinstyle="round" endcap="flat"/>
                <v:textbox>
                  <w:txbxContent>
                    <w:p>
                      <w:pPr>
                        <w:pStyle w:val="Style18"/>
                        <w:bidi w:val="0"/>
                        <w:jc w:val="left"/>
                        <w:rPr>
                          <w:color w:val="000000"/>
                        </w:rPr>
                      </w:pPr>
                      <w:r>
                        <w:rPr>
                          <w:color w:val="000000"/>
                          <w:vertAlign w:val="superscript"/>
                        </w:rPr>
                        <w:t xml:space="preserve">     </w:t>
                      </w:r>
                      <w:r>
                        <w:rPr>
                          <w:color w:val="000000"/>
                        </w:rPr>
                        <w:t xml:space="preserve">  </w:t>
                      </w:r>
                      <w:r>
                        <w:rPr>
                          <w:color w:val="000000"/>
                          <w:lang w:val="en-US"/>
                        </w:rPr>
                        <w:t>6</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8"/>
                        <w:bidi w:val="0"/>
                        <w:jc w:val="left"/>
                        <w:rPr>
                          <w:color w:val="000000"/>
                        </w:rPr>
                      </w:pPr>
                      <w:r>
                        <w:rPr>
                          <w:color w:val="000000"/>
                        </w:rPr>
                        <w:t xml:space="preserve">      </w:t>
                      </w:r>
                      <w:r>
                        <w:rPr>
                          <w:color w:val="000000"/>
                        </w:rPr>
                        <w:t xml:space="preserve">στις    </w:t>
                      </w:r>
                      <w:r>
                        <w:rPr>
                          <w:color w:val="000000"/>
                          <w:lang w:val="en-US"/>
                        </w:rPr>
                        <w:t>3</w:t>
                      </w:r>
                      <w:r>
                        <w:rPr>
                          <w:color w:val="000000"/>
                        </w:rPr>
                        <w:t>/0</w:t>
                      </w:r>
                      <w:r>
                        <w:rPr>
                          <w:color w:val="000000"/>
                          <w:lang w:val="en-US"/>
                        </w:rPr>
                        <w:t>7</w:t>
                      </w:r>
                      <w:r>
                        <w:rPr>
                          <w:color w:val="000000"/>
                        </w:rPr>
                        <w:t>/</w:t>
                      </w:r>
                      <w:r>
                        <w:rPr>
                          <w:color w:val="000000"/>
                          <w:lang w:val="en-US"/>
                        </w:rPr>
                        <w:t>2023</w:t>
                      </w:r>
                    </w:p>
                    <w:p>
                      <w:pPr>
                        <w:pStyle w:val="Style18"/>
                        <w:bidi w:val="0"/>
                        <w:jc w:val="left"/>
                        <w:rPr>
                          <w:color w:val="000000"/>
                        </w:rPr>
                      </w:pPr>
                      <w:r>
                        <w:rPr>
                          <w:color w:val="000000"/>
                        </w:rPr>
                        <w:t xml:space="preserve">     </w:t>
                      </w:r>
                      <w:r>
                        <w:rPr>
                          <w:color w:val="000000"/>
                        </w:rPr>
                        <w:t>Αρ. Απόφασης :</w:t>
                      </w:r>
                      <w:r>
                        <w:rPr>
                          <w:color w:val="000000"/>
                          <w:lang w:val="en-US"/>
                        </w:rPr>
                        <w:t xml:space="preserve">   </w:t>
                      </w:r>
                      <w:r>
                        <w:rPr>
                          <w:color w:val="000000"/>
                          <w:lang w:val="el-GR"/>
                        </w:rPr>
                        <w:t>11</w:t>
                      </w:r>
                      <w:r>
                        <w:rPr>
                          <w:color w:val="000000"/>
                        </w:rPr>
                        <w:t>Η</w:t>
                      </w:r>
                      <w:r>
                        <w:rPr>
                          <w:b/>
                          <w:color w:val="000000"/>
                        </w:rPr>
                        <w:t>/2023</w:t>
                      </w:r>
                    </w:p>
                  </w:txbxContent>
                </v:textbox>
              </v:rect>
            </w:pict>
          </mc:Fallback>
        </mc:AlternateContent>
      </w:r>
      <w:r>
        <w:rPr>
          <w:lang w:val="en-US"/>
        </w:rPr>
        <w:t xml:space="preserve">                                                                   </w:t>
      </w:r>
      <w:r>
        <w:rPr>
          <w:lang w:val="el-GR"/>
        </w:rPr>
        <w:t>ΟΡΘΗ ΕΠΑΝΑΛΗΨΗ  ΩΣ ΠΡΟΣ ΤΗΝ ΑΡ. ΤΗΣ ΑΠΟΦ.</w: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6</w:t>
      </w:r>
      <w:r>
        <w:rPr>
          <w:rFonts w:eastAsia="Times New Roman" w:cs="Times New Roman" w:ascii="Times New Roman" w:hAnsi="Times New Roman"/>
          <w:b/>
          <w:color w:val="00000A"/>
          <w:spacing w:val="0"/>
          <w:sz w:val="24"/>
          <w:szCs w:val="24"/>
          <w:lang w:val="el-GR"/>
        </w:rPr>
        <w:t>ης</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07</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 xml:space="preserve">   Τακτικής Συνεδρίασης  του Συμβουλίου  της  Κοινότητας Αγίου Στεφάνου Δήμου  Διονύσου.</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kern w:val="2"/>
          <w:sz w:val="24"/>
          <w:szCs w:val="24"/>
          <w:lang w:val="el-GR" w:eastAsia="zh-CN" w:bidi="hi-IN"/>
        </w:rPr>
        <w:t xml:space="preserve">Ιουλίου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2023  ημέρα</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kern w:val="2"/>
          <w:sz w:val="24"/>
          <w:szCs w:val="24"/>
          <w:lang w:val="en-US" w:eastAsia="zh-CN" w:bidi="hi-IN"/>
        </w:rPr>
        <w:t>Δ</w:t>
      </w:r>
      <w:r>
        <w:rPr>
          <w:rFonts w:eastAsia="Times New Roman" w:cs="Times New Roman" w:ascii="Times New Roman" w:hAnsi="Times New Roman"/>
          <w:b/>
          <w:color w:val="00000A"/>
          <w:spacing w:val="0"/>
          <w:kern w:val="2"/>
          <w:sz w:val="24"/>
          <w:szCs w:val="24"/>
          <w:lang w:val="el-GR" w:eastAsia="zh-CN" w:bidi="hi-IN"/>
        </w:rPr>
        <w:t>ευτέρα</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και ώρα 20:00  το  Συμβούλιο της  Κοινότητας Αγίου Στεφάνου  συνήλθε στη  6η  Τακτική Συνεδρίαση  ύστερα από την  υπ' αρ. 14133/26-06-2023  Πρόσκληση που δημοσιεύθηκε και επιδόθηκε (με email) σε κάθε  Τοπικό  Σύμβουλο χωριστά και στον Πρόεδρο του Συμβουλίου   για το</w:t>
      </w:r>
      <w:r>
        <w:rPr>
          <w:rFonts w:eastAsia="Times New Roman" w:cs="Times New Roman" w:ascii="Times New Roman" w:hAnsi="Times New Roman"/>
          <w:b/>
          <w:color w:val="00000A"/>
          <w:spacing w:val="0"/>
          <w:sz w:val="24"/>
          <w:szCs w:val="24"/>
          <w:u w:val="none"/>
        </w:rPr>
        <w:t xml:space="preserve"> </w:t>
      </w:r>
      <w:r>
        <w:rPr>
          <w:rFonts w:eastAsia="Times New Roman" w:cs="Times New Roman" w:ascii="Times New Roman" w:hAnsi="Times New Roman"/>
          <w:b/>
          <w:color w:val="00000A"/>
          <w:spacing w:val="0"/>
          <w:sz w:val="24"/>
          <w:szCs w:val="24"/>
          <w:u w:val="none"/>
        </w:rPr>
        <w:t xml:space="preserve">δια ζώσης &amp; με τηλεδιάσκεψη </w:t>
      </w:r>
      <w:r>
        <w:rPr>
          <w:rFonts w:eastAsia="Times New Roman" w:cs="Times New Roman" w:ascii="Times New Roman" w:hAnsi="Times New Roman"/>
          <w:b/>
          <w:color w:val="00000A"/>
          <w:spacing w:val="0"/>
          <w:sz w:val="24"/>
          <w:szCs w:val="24"/>
          <w:u w:val="none"/>
        </w:rPr>
        <w:t xml:space="preserve"> </w:t>
      </w:r>
      <w:r>
        <w:rPr>
          <w:rFonts w:eastAsia="Times New Roman" w:cs="Times New Roman" w:ascii="Times New Roman" w:hAnsi="Times New Roman"/>
          <w:b/>
          <w:color w:val="00000A"/>
          <w:spacing w:val="0"/>
          <w:sz w:val="24"/>
          <w:szCs w:val="24"/>
        </w:rPr>
        <w:t xml:space="preserve">Συμβούλιο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σύμφωνα με τις διατάξεις της :</w:t>
      </w:r>
    </w:p>
    <w:p>
      <w:pPr>
        <w:pStyle w:val="Normal"/>
        <w:tabs>
          <w:tab w:val="clear" w:pos="709"/>
          <w:tab w:val="left" w:pos="5820" w:leader="none"/>
        </w:tabs>
        <w:bidi w:val="0"/>
        <w:spacing w:lineRule="exact" w:line="240"/>
        <w:ind w:left="0" w:right="0" w:hanging="0"/>
        <w:jc w:val="both"/>
        <w:rPr>
          <w:sz w:val="24"/>
          <w:szCs w:val="24"/>
        </w:rPr>
      </w:pPr>
      <w:r>
        <w:rPr/>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με  αρ. Πρωτ, ΔΙΔΑΔ/Φ.69/206/ΟΙΚ. 6824/2-05-2022  με  Δ1α/ΓΠ.οικ.23983/29-04-2022ΦΕΚ Β΄2137  “Μέτρα  και ρυθμίσεις  στο πλαίσιο  ανάγκης  περιορισμού της διασποράς του κορωνοϊού  77Η  ΕΓΚΥΚΛΙΟΣ"    και</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β) του άρθρου 95  "Σύγκληση και λειτουργία του Δ.Σ."  και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γ)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w:t>
      </w:r>
      <w:r>
        <w:rPr>
          <w:rFonts w:eastAsia="Times New Roman" w:cs="Times New Roman" w:ascii="Times New Roman" w:hAnsi="Times New Roman"/>
          <w:b/>
          <w:color w:val="00000A"/>
          <w:spacing w:val="0"/>
          <w:sz w:val="24"/>
          <w:szCs w:val="24"/>
          <w:lang w:val="el-GR"/>
        </w:rPr>
        <w:t>1</w:t>
      </w:r>
      <w:r>
        <w:rPr>
          <w:rFonts w:eastAsia="Times New Roman" w:cs="Times New Roman" w:ascii="Times New Roman" w:hAnsi="Times New Roman"/>
          <w:b/>
          <w:color w:val="00000A"/>
          <w:spacing w:val="0"/>
          <w:sz w:val="24"/>
          <w:szCs w:val="24"/>
        </w:rPr>
        <w:t>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και με τηλεφωνική επικοινωνία   την ύπαρξη απαρτίας  των Μελών του  Συμβουλίου  ότι σε σύνολο έντεκα (11)  μελών του Συμβουλίου,, βρέθηκαν παρόντα   οι  επτά   ( 7)    εξής  παρακάτω Τοπικοί Σύμβουλοι:</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  ΣΤΑΜΟΥΛΗΣ  ΧΡΗΣΤΟΣ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2.  ΣΤΑΙΚΟΓΛΟΥ ΣΤΑΜΑΤΙΑ                                           2.  ΠΟΛΙΤΑΚΗ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3.  ΙΣΣΑΡΗΣ  ΓΡΗΓΟΡΙΟΣ                                               3.  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4.  ΚΑΣΑΠΑΚΗΣ  ΜΙΧΑΗΛ                                             4</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2"/>
          <w:szCs w:val="22"/>
        </w:rPr>
        <w:t>ΜΠΑΛΤΑΣ  ΚΩΝ/ΝΟΣ</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2"/>
          <w:szCs w:val="22"/>
        </w:rPr>
        <w:t xml:space="preserve">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ΔΗΜΗΤΡΑΚΟΠΟΥΛΟΥ  ΑΝΝΕΤΑ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7.  ΒΟΥΤΣΑΣ  ΚΑΡΑΤΖΑΣ</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ascii="Times New Roman" w:hAnsi="Times New Roman"/>
          <w:sz w:val="22"/>
          <w:szCs w:val="22"/>
        </w:rPr>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ascii="Times New Roman" w:hAnsi="Times New Roman"/>
          <w:sz w:val="22"/>
          <w:szCs w:val="22"/>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11</w:t>
      </w:r>
      <w:r>
        <w:rPr>
          <w:rFonts w:eastAsia="Times New Roman" w:cs="Times New Roman" w:ascii="Times New Roman" w:hAnsi="Times New Roman"/>
          <w:b/>
          <w:color w:val="00000A"/>
          <w:spacing w:val="0"/>
          <w:sz w:val="24"/>
          <w:szCs w:val="24"/>
          <w:shd w:fill="auto" w:val="clear"/>
          <w:lang w:val="el-GR"/>
        </w:rPr>
        <w:t>η</w:t>
      </w:r>
      <w:r>
        <w:rPr>
          <w:rFonts w:eastAsia="Times New Roman" w:cs="Times New Roman" w:ascii="Times New Roman" w:hAnsi="Times New Roman"/>
          <w:b/>
          <w:color w:val="00000A"/>
          <w:spacing w:val="0"/>
          <w:sz w:val="24"/>
          <w:szCs w:val="24"/>
          <w:shd w:fill="auto" w:val="clear"/>
        </w:rPr>
        <w:t>/2023</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1ο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09"/>
          <w:tab w:val="left" w:pos="4935" w:leader="none"/>
        </w:tabs>
        <w:bidi w:val="0"/>
        <w:spacing w:lineRule="exact" w:line="240" w:before="0" w:after="0"/>
        <w:ind w:left="0" w:right="0" w:hanging="0"/>
        <w:jc w:val="both"/>
        <w:rPr/>
      </w:pPr>
      <w:r>
        <w:rPr>
          <w:rFonts w:eastAsia="Times New Roman" w:cs="Times New Roman" w:ascii="Times New Roman" w:hAnsi="Times New Roman"/>
          <w:b/>
          <w:bCs/>
          <w:color w:val="00000A"/>
          <w:spacing w:val="0"/>
          <w:sz w:val="24"/>
          <w:szCs w:val="24"/>
          <w:u w:val="none"/>
          <w:lang w:val="el-GR"/>
        </w:rPr>
        <w:t xml:space="preserve">« </w:t>
      </w:r>
      <w:r>
        <w:rPr>
          <w:rFonts w:eastAsia="Times New Roman" w:cs="Times New Roman" w:ascii="Times New Roman" w:hAnsi="Times New Roman"/>
          <w:b/>
          <w:bCs/>
          <w:color w:val="00000A"/>
          <w:spacing w:val="0"/>
          <w:sz w:val="24"/>
          <w:szCs w:val="24"/>
          <w:u w:val="none"/>
          <w:shd w:fill="auto" w:val="clear"/>
          <w:lang w:val="el-GR"/>
        </w:rPr>
        <w:t xml:space="preserve">Συζήτηση  και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λήψη απόφασης </w:t>
      </w:r>
      <w:r>
        <w:rPr>
          <w:rFonts w:eastAsia="Times New Roman" w:cs="Times New Roman" w:ascii="Times New Roman" w:hAnsi="Times New Roman"/>
          <w:b/>
          <w:bCs/>
          <w:color w:val="00000A"/>
          <w:spacing w:val="0"/>
          <w:kern w:val="2"/>
          <w:sz w:val="24"/>
          <w:szCs w:val="24"/>
          <w:u w:val="none"/>
          <w:lang w:val="el-GR" w:eastAsia="zh-CN" w:bidi="hi-IN"/>
        </w:rPr>
        <w:t xml:space="preserve">για  </w:t>
      </w:r>
      <w:r>
        <w:rPr>
          <w:rFonts w:eastAsia="Times New Roman" w:cs="Times New Roman" w:ascii="Times New Roman" w:hAnsi="Times New Roman"/>
          <w:b/>
          <w:bCs/>
          <w:color w:val="00000A"/>
          <w:spacing w:val="0"/>
          <w:kern w:val="2"/>
          <w:sz w:val="24"/>
          <w:szCs w:val="24"/>
          <w:u w:val="none"/>
          <w:lang w:val="en-US" w:eastAsia="zh-CN" w:bidi="hi-IN"/>
        </w:rPr>
        <w:t>τ</w:t>
      </w:r>
      <w:r>
        <w:rPr>
          <w:rFonts w:eastAsia="Times New Roman" w:cs="Times New Roman" w:ascii="Times New Roman" w:hAnsi="Times New Roman"/>
          <w:b/>
          <w:bCs/>
          <w:color w:val="00000A"/>
          <w:spacing w:val="0"/>
          <w:kern w:val="2"/>
          <w:sz w:val="24"/>
          <w:szCs w:val="24"/>
          <w:u w:val="none"/>
          <w:lang w:val="el-GR" w:eastAsia="zh-CN" w:bidi="hi-IN"/>
        </w:rPr>
        <w:t xml:space="preserve">ην </w:t>
      </w:r>
      <w:r>
        <w:rPr>
          <w:rFonts w:eastAsia="Times New Roman" w:cs="Times New Roman" w:ascii="Times New Roman" w:hAnsi="Times New Roman"/>
          <w:b/>
          <w:bCs/>
          <w:color w:val="000000"/>
          <w:spacing w:val="0"/>
          <w:kern w:val="2"/>
          <w:sz w:val="24"/>
          <w:szCs w:val="24"/>
          <w:u w:val="none"/>
          <w:lang w:val="el-GR" w:eastAsia="zh-CN" w:bidi="hi-IN"/>
        </w:rPr>
        <w:t>ε</w:t>
      </w:r>
      <w:r>
        <w:rPr>
          <w:rFonts w:eastAsia="Times New Roman" w:cs="Times New Roman" w:ascii="Times New Roman" w:hAnsi="Times New Roman"/>
          <w:b/>
          <w:bCs/>
          <w:color w:val="00000A"/>
          <w:spacing w:val="0"/>
          <w:kern w:val="2"/>
          <w:sz w:val="24"/>
          <w:szCs w:val="24"/>
          <w:u w:val="none"/>
          <w:lang w:val="el-GR" w:eastAsia="zh-CN" w:bidi="hi-IN"/>
        </w:rPr>
        <w:t>ισήγηση της Δ/νσης Τεχνικών Υπηρεσιών ,Τμήματος Σχεδίου Πόλης του Δήμου Διονύσου που αφορά την</w:t>
      </w:r>
      <w:r>
        <w:rPr>
          <w:rFonts w:eastAsia="Times New Roman" w:cs="Times New Roman" w:ascii="Times New Roman" w:hAnsi="Times New Roman"/>
          <w:b/>
          <w:bCs/>
          <w:color w:val="000000"/>
          <w:spacing w:val="0"/>
          <w:kern w:val="2"/>
          <w:sz w:val="24"/>
          <w:szCs w:val="24"/>
          <w:u w:val="none"/>
          <w:lang w:val="el-GR" w:eastAsia="zh-CN" w:bidi="hi-IN"/>
        </w:rPr>
        <w:t xml:space="preserve">  </w:t>
      </w:r>
      <w:r>
        <w:rPr>
          <w:rFonts w:eastAsia="Times New Roman" w:cs="Times New Roman" w:ascii="Times New Roman" w:hAnsi="Times New Roman"/>
          <w:b/>
          <w:bCs/>
          <w:color w:val="00000A"/>
          <w:spacing w:val="0"/>
          <w:kern w:val="2"/>
          <w:sz w:val="24"/>
          <w:szCs w:val="24"/>
          <w:u w:val="none"/>
          <w:lang w:val="el-GR" w:eastAsia="zh-CN" w:bidi="hi-IN"/>
        </w:rPr>
        <w:t xml:space="preserve"> “ Τροποποίηση του Ρυμοτομικού Σχεδίου στην περιοχή των  Ο.Τ. πέριξ  της Πλατείας  Δημοκρατίας  στη   Δ. Κ.  Αγ. Στεφάνου του Δήμου Διονύσου ”</w:t>
      </w:r>
      <w:r>
        <w:rPr>
          <w:rFonts w:eastAsia="Times New Roman" w:cs="Times New Roman" w:ascii="Times New Roman" w:hAnsi="Times New Roman"/>
          <w:b/>
          <w:bCs/>
          <w:i w:val="false"/>
          <w:iCs w:val="false"/>
          <w:color w:val="000000"/>
          <w:spacing w:val="0"/>
          <w:kern w:val="2"/>
          <w:sz w:val="24"/>
          <w:szCs w:val="24"/>
          <w:u w:val="none"/>
          <w:shd w:fill="auto" w:val="clear"/>
          <w:lang w:val="el-GR" w:eastAsia="zh-CN" w:bidi="hi-IN"/>
        </w:rPr>
        <w:t>στη</w:t>
      </w:r>
      <w:r>
        <w:rPr>
          <w:rFonts w:eastAsia="Times New Roman" w:cs="Times New Roman" w:ascii="Times New Roman" w:hAnsi="Times New Roman"/>
          <w:b/>
          <w:bCs/>
          <w:color w:val="00000A"/>
          <w:spacing w:val="0"/>
          <w:kern w:val="2"/>
          <w:sz w:val="24"/>
          <w:szCs w:val="24"/>
          <w:u w:val="none"/>
          <w:lang w:val="el-GR" w:eastAsia="zh-CN" w:bidi="hi-IN"/>
        </w:rPr>
        <w:t xml:space="preserve"> Κοινότητα  Αγ. Στεφάνου  Δήμου Διονύσου »</w:t>
      </w:r>
    </w:p>
    <w:p>
      <w:pPr>
        <w:pStyle w:val="Normal"/>
        <w:tabs>
          <w:tab w:val="clear" w:pos="709"/>
          <w:tab w:val="left" w:pos="5820" w:leader="none"/>
        </w:tabs>
        <w:bidi w:val="0"/>
        <w:spacing w:lineRule="exact" w:line="240" w:before="0" w:after="0"/>
        <w:ind w:left="0" w:right="0" w:hanging="0"/>
        <w:jc w:val="both"/>
        <w:rPr>
          <w:rFonts w:ascii="Times New Roman" w:hAnsi="Times New Roman"/>
          <w:b/>
          <w:b/>
          <w:bCs/>
          <w:sz w:val="24"/>
          <w:szCs w:val="24"/>
          <w:lang w:val="el-GR"/>
        </w:rPr>
      </w:pPr>
      <w:r>
        <w:rPr>
          <w:rFonts w:ascii="Times New Roman" w:hAnsi="Times New Roman"/>
          <w:b/>
          <w:bCs/>
          <w:sz w:val="24"/>
          <w:szCs w:val="24"/>
          <w:lang w:val="el-GR"/>
        </w:rPr>
      </w:r>
    </w:p>
    <w:p>
      <w:pPr>
        <w:pStyle w:val="Normal"/>
        <w:tabs>
          <w:tab w:val="clear" w:pos="709"/>
          <w:tab w:val="left" w:pos="0" w:leader="none"/>
        </w:tabs>
        <w:bidi w:val="0"/>
        <w:spacing w:lineRule="exact" w:line="240" w:before="0" w:after="0"/>
        <w:ind w:left="0" w:right="0" w:hanging="0"/>
        <w:jc w:val="center"/>
        <w:rPr>
          <w:b/>
          <w:b/>
          <w:bCs/>
        </w:rPr>
      </w:pPr>
      <w:r>
        <w:rPr>
          <w:b/>
          <w:bCs/>
        </w:rPr>
      </w:r>
    </w:p>
    <w:p>
      <w:pPr>
        <w:pStyle w:val="Normal"/>
        <w:numPr>
          <w:ilvl w:val="0"/>
          <w:numId w:val="0"/>
        </w:numPr>
        <w:tabs>
          <w:tab w:val="clear" w:pos="709"/>
          <w:tab w:val="left" w:pos="4935" w:leader="none"/>
        </w:tabs>
        <w:bidi w:val="0"/>
        <w:spacing w:lineRule="exact" w:line="240" w:before="0" w:after="0"/>
        <w:ind w:left="0" w:right="-694" w:hanging="0"/>
        <w:jc w:val="both"/>
        <w:rPr/>
      </w:pPr>
      <w:r>
        <w:rPr>
          <w:rFonts w:ascii="Times New Roman" w:hAnsi="Times New Roman"/>
          <w:b/>
          <w:bCs/>
          <w:sz w:val="24"/>
          <w:szCs w:val="24"/>
        </w:rPr>
        <w:t xml:space="preserve">Ο Πρόεδρος Συμβουλίου της  Κοινότητας  Αγ. Στεφάνου ύστερα από τη διαπίστωση </w:t>
      </w:r>
    </w:p>
    <w:p>
      <w:pPr>
        <w:pStyle w:val="Normal"/>
        <w:numPr>
          <w:ilvl w:val="0"/>
          <w:numId w:val="0"/>
        </w:numPr>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b/>
          <w:bCs/>
          <w:sz w:val="24"/>
          <w:szCs w:val="24"/>
        </w:rPr>
        <w:t xml:space="preserve">απαρτίας   κήρυξε την έναρξη της συνεδρίασης. </w:t>
      </w:r>
    </w:p>
    <w:p>
      <w:pPr>
        <w:pStyle w:val="Normal"/>
        <w:tabs>
          <w:tab w:val="clear" w:pos="709"/>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kern w:val="2"/>
          <w:sz w:val="24"/>
          <w:szCs w:val="24"/>
          <w:u w:val="none"/>
          <w:lang w:val="el-GR" w:eastAsia="zh-CN" w:bidi="hi-IN"/>
        </w:rPr>
      </w:pPr>
      <w:r>
        <w:rPr>
          <w:rFonts w:eastAsia="Times New Roman" w:cs="Times New Roman" w:ascii="Times New Roman" w:hAnsi="Times New Roman"/>
          <w:b/>
          <w:bCs/>
          <w:color w:val="00000A"/>
          <w:spacing w:val="0"/>
          <w:kern w:val="2"/>
          <w:sz w:val="24"/>
          <w:szCs w:val="24"/>
          <w:u w:val="none"/>
          <w:lang w:val="el-GR" w:eastAsia="zh-CN" w:bidi="hi-IN"/>
        </w:rPr>
      </w:r>
    </w:p>
    <w:p>
      <w:pPr>
        <w:pStyle w:val="Normal"/>
        <w:numPr>
          <w:ilvl w:val="0"/>
          <w:numId w:val="0"/>
        </w:numPr>
        <w:tabs>
          <w:tab w:val="clear" w:pos="709"/>
          <w:tab w:val="left" w:pos="4935" w:leader="none"/>
        </w:tabs>
        <w:bidi w:val="0"/>
        <w:spacing w:lineRule="exact" w:line="240" w:before="0" w:after="0"/>
        <w:ind w:left="0" w:right="0" w:hanging="0"/>
        <w:jc w:val="both"/>
        <w:rPr>
          <w:u w:val="none"/>
        </w:rPr>
      </w:pPr>
      <w:r>
        <w:rPr>
          <w:u w:val="none"/>
        </w:rPr>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Σας γνωρίζουμε ότι σύμφωνα:</w:t>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άρθρο 84 του Ν 4555/2018  του &lt;&lt;ΚΛΕΙΣΘΕΝΗ&gt;&gt;  όπως έχουν  τροποποιηθεί και ισχύουν μέχρι σήμερα και ορίζει ότι :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pPr>
      <w:r>
        <w:rPr>
          <w:rFonts w:eastAsia="Times New Roman" w:cs="Times New Roman" w:ascii="Times New Roman" w:hAnsi="Times New Roman"/>
          <w:b/>
          <w:i/>
          <w:color w:val="000000"/>
          <w:spacing w:val="0"/>
          <w:sz w:val="24"/>
          <w:szCs w:val="24"/>
          <w:u w:val="single"/>
        </w:rPr>
        <w:t xml:space="preserve">Άρθρο 84,  παρ  2: </w:t>
      </w:r>
    </w:p>
    <w:p>
      <w:pPr>
        <w:pStyle w:val="Normal"/>
        <w:spacing w:lineRule="exact" w:line="240" w:before="0" w:after="0"/>
        <w:ind w:left="0" w:right="0" w:hanging="0"/>
        <w:jc w:val="both"/>
        <w:rPr/>
      </w:pPr>
      <w:r>
        <w:rPr>
          <w:rFonts w:eastAsia="Times New Roman" w:cs="Times New Roman" w:ascii="Times New Roman" w:hAnsi="Times New Roman"/>
          <w:b/>
          <w:i/>
          <w:color w:val="000000"/>
          <w:spacing w:val="0"/>
          <w:sz w:val="24"/>
          <w:szCs w:val="24"/>
          <w:u w:val="none"/>
        </w:rPr>
        <w:t>Τ</w:t>
      </w:r>
      <w:r>
        <w:rPr>
          <w:rFonts w:eastAsia="Times New Roman" w:cs="Times New Roman" w:ascii="Times New Roman" w:hAnsi="Times New Roman"/>
          <w:b/>
          <w:i/>
          <w:color w:val="000000"/>
          <w:spacing w:val="0"/>
          <w:sz w:val="24"/>
          <w:szCs w:val="24"/>
        </w:rPr>
        <w:t xml:space="preserve">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pPr>
      <w:r>
        <w:rPr>
          <w:rFonts w:eastAsia="Times New Roman" w:cs="Times New Roman" w:ascii="Times New Roman" w:hAnsi="Times New Roman"/>
          <w:b/>
          <w:color w:val="00000A"/>
          <w:spacing w:val="0"/>
          <w:sz w:val="24"/>
          <w:szCs w:val="24"/>
        </w:rPr>
        <w:t>Β) Με την Εισήγηση  της Δ/νσης Τεχνικών Υπηρεσιών ,Τμήματος Σχεδίου Πόλης του Δήμου Διονύσου με αρ. Πρωτ.  19005/</w:t>
      </w:r>
      <w:r>
        <w:rPr>
          <w:rFonts w:eastAsia="Times New Roman" w:cs="Times New Roman" w:ascii="Times New Roman" w:hAnsi="Times New Roman"/>
          <w:b/>
          <w:color w:val="00000A"/>
          <w:spacing w:val="0"/>
          <w:sz w:val="24"/>
          <w:szCs w:val="24"/>
          <w:lang w:val="en-US"/>
        </w:rPr>
        <w:t>1</w:t>
      </w:r>
      <w:r>
        <w:rPr>
          <w:rFonts w:eastAsia="Times New Roman" w:cs="Times New Roman" w:ascii="Times New Roman" w:hAnsi="Times New Roman"/>
          <w:b/>
          <w:color w:val="00000A"/>
          <w:spacing w:val="0"/>
          <w:sz w:val="24"/>
          <w:szCs w:val="24"/>
          <w:lang w:val="el-GR"/>
        </w:rPr>
        <w:t>5</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0</w:t>
      </w:r>
      <w:r>
        <w:rPr>
          <w:rFonts w:eastAsia="Times New Roman" w:cs="Times New Roman" w:ascii="Times New Roman" w:hAnsi="Times New Roman"/>
          <w:b/>
          <w:color w:val="00000A"/>
          <w:spacing w:val="0"/>
          <w:sz w:val="24"/>
          <w:szCs w:val="24"/>
          <w:lang w:val="el-GR"/>
        </w:rPr>
        <w:t>6</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 xml:space="preserve">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t>Γ) Το  Τοπογραφικό Διάγραμμα Τ1  του κου Αντωνίου Β. Δημητρίου ,Πολ. Μηχανικού το οποίο θεωρήθηκε από την κα Σπυροπούλου Μαρία ,Πολιτικό Μηχανικό  Αναπληρώτρια Προϊσταμένη της Δ/νσης ΥΔΟΜ  του Δήμου Διονύσου .</w:t>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pPr>
      <w:r>
        <w:rPr>
          <w:rFonts w:eastAsia="Times New Roman" w:cs="Times New Roman" w:ascii="Times New Roman" w:hAnsi="Times New Roman"/>
          <w:b/>
          <w:color w:val="000000"/>
          <w:spacing w:val="0"/>
          <w:sz w:val="24"/>
          <w:szCs w:val="24"/>
        </w:rPr>
        <w:t xml:space="preserve">Ο Πρόεδρος  του Συμβουλίου της  Κοινότητας  Αγ. Στεφάνου  μετά τα παραπάνω  εισηγείται  στους Συμβούλους   το  </w:t>
      </w:r>
      <w:r>
        <w:rPr>
          <w:rFonts w:eastAsia="Times New Roman" w:cs="Times New Roman" w:ascii="Times New Roman" w:hAnsi="Times New Roman"/>
          <w:b/>
          <w:color w:val="000000"/>
          <w:spacing w:val="0"/>
          <w:sz w:val="24"/>
          <w:szCs w:val="24"/>
          <w:lang w:val="en-US"/>
        </w:rPr>
        <w:t>1</w:t>
      </w:r>
      <w:r>
        <w:rPr>
          <w:rFonts w:eastAsia="Times New Roman" w:cs="Times New Roman" w:ascii="Times New Roman" w:hAnsi="Times New Roman"/>
          <w:b/>
          <w:color w:val="000000"/>
          <w:spacing w:val="0"/>
          <w:sz w:val="24"/>
          <w:szCs w:val="24"/>
        </w:rPr>
        <w:t xml:space="preserve">ο θέμα της Η. Δ. και τους ενημερώνει συγκεκριμένα ότι  σύμφωνα με </w:t>
      </w:r>
      <w:r>
        <w:rPr>
          <w:rFonts w:eastAsia="Times New Roman" w:cs="Times New Roman" w:ascii="Times New Roman" w:hAnsi="Times New Roman"/>
          <w:b/>
          <w:color w:val="000000"/>
          <w:spacing w:val="0"/>
          <w:sz w:val="24"/>
          <w:szCs w:val="24"/>
          <w:lang w:val="en-US"/>
        </w:rPr>
        <w:t>τ</w:t>
      </w:r>
      <w:r>
        <w:rPr>
          <w:rFonts w:eastAsia="Times New Roman" w:cs="Times New Roman" w:ascii="Times New Roman" w:hAnsi="Times New Roman"/>
          <w:b/>
          <w:color w:val="000000"/>
          <w:spacing w:val="0"/>
          <w:sz w:val="24"/>
          <w:szCs w:val="24"/>
          <w:lang w:val="el-GR"/>
        </w:rPr>
        <w:t>ην  ε</w:t>
      </w:r>
      <w:r>
        <w:rPr>
          <w:rFonts w:eastAsia="Times New Roman" w:cs="Times New Roman" w:ascii="Times New Roman" w:hAnsi="Times New Roman"/>
          <w:b/>
          <w:color w:val="00000A"/>
          <w:spacing w:val="0"/>
          <w:sz w:val="24"/>
          <w:szCs w:val="24"/>
          <w:lang w:val="el-GR"/>
        </w:rPr>
        <w:t xml:space="preserve">ισήγηση  της Δ/νσης Τεχνικών Υπηρεσιών ,Τμήματος Σχεδίου Πόλης του Δήμου Διονύσου </w:t>
      </w:r>
      <w:r>
        <w:rPr>
          <w:rFonts w:eastAsia="Times New Roman" w:cs="Times New Roman" w:ascii="Times New Roman" w:hAnsi="Times New Roman"/>
          <w:b/>
          <w:color w:val="000000"/>
          <w:spacing w:val="0"/>
          <w:sz w:val="24"/>
          <w:szCs w:val="24"/>
          <w:lang w:val="el-GR"/>
        </w:rPr>
        <w:t xml:space="preserve">  τα ακόλουθα:</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szCs w:val="24"/>
          <w:lang w:val="el-GR"/>
        </w:rPr>
      </w:pPr>
      <w:r>
        <w:rPr>
          <w:rFonts w:eastAsia="Times New Roman" w:cs="Times New Roman" w:ascii="Times New Roman" w:hAnsi="Times New Roman"/>
          <w:b/>
          <w:color w:val="000000"/>
          <w:spacing w:val="0"/>
          <w:sz w:val="24"/>
          <w:szCs w:val="24"/>
          <w:lang w:val="el-GR"/>
        </w:rPr>
      </w:r>
    </w:p>
    <w:p>
      <w:pPr>
        <w:pStyle w:val="Normal"/>
        <w:spacing w:lineRule="auto" w:line="360" w:before="0" w:after="0"/>
        <w:jc w:val="both"/>
        <w:rPr>
          <w:rFonts w:ascii="Arial" w:hAnsi="Arial" w:cs="Arial"/>
          <w:b/>
          <w:b/>
          <w:sz w:val="24"/>
          <w:szCs w:val="24"/>
        </w:rPr>
      </w:pPr>
      <w:r>
        <w:rPr>
          <w:rFonts w:cs="Arial" w:ascii="Arial" w:hAnsi="Arial"/>
          <w:b/>
          <w:sz w:val="24"/>
          <w:szCs w:val="24"/>
        </w:rPr>
        <w:t xml:space="preserve">Ι .  1ο .  </w:t>
      </w:r>
      <w:r>
        <w:rPr>
          <w:rFonts w:cs="Arial" w:ascii="Arial" w:hAnsi="Arial"/>
          <w:b/>
          <w:sz w:val="24"/>
          <w:szCs w:val="24"/>
          <w:u w:val="single"/>
        </w:rPr>
        <w:t xml:space="preserve">Οι  Προβλέψεις  του  Ρ.Σ.  </w:t>
      </w:r>
      <w:r>
        <w:rPr>
          <w:rFonts w:cs="Arial" w:ascii="Times New Roman" w:hAnsi="Times New Roman"/>
          <w:b/>
          <w:color w:val="000000"/>
          <w:sz w:val="24"/>
          <w:szCs w:val="24"/>
          <w:u w:val="single"/>
        </w:rPr>
        <w:t>του  έτους  1933 :</w:t>
      </w:r>
    </w:p>
    <w:p>
      <w:pPr>
        <w:pStyle w:val="Normal"/>
        <w:spacing w:lineRule="auto" w:line="360" w:before="0" w:after="0"/>
        <w:jc w:val="both"/>
        <w:rPr>
          <w:rFonts w:ascii="Times New Roman" w:hAnsi="Times New Roman"/>
        </w:rPr>
      </w:pPr>
      <w:r>
        <w:rPr>
          <w:rFonts w:cs="Arial" w:ascii="Times New Roman" w:hAnsi="Times New Roman"/>
          <w:b/>
          <w:sz w:val="24"/>
          <w:szCs w:val="24"/>
        </w:rPr>
        <w:t xml:space="preserve">Το ρυμοτομικό σχέδιο </w:t>
      </w:r>
      <w:r>
        <w:rPr>
          <w:rFonts w:cs="Arial" w:ascii="Times New Roman" w:hAnsi="Times New Roman"/>
          <w:b/>
          <w:color w:val="000000"/>
          <w:sz w:val="24"/>
          <w:szCs w:val="24"/>
        </w:rPr>
        <w:t>της διανομής του έτους 1933 ΄΄Νέα Ζώργιανη, που εγκρίθηκε με το ΦΕΚ 149/Α/1937, μεταξύ των άλλων προέβλεπε</w:t>
      </w:r>
      <w:r>
        <w:rPr>
          <w:rFonts w:cs="Arial" w:ascii="Times New Roman" w:hAnsi="Times New Roman"/>
          <w:b/>
          <w:sz w:val="24"/>
          <w:szCs w:val="24"/>
        </w:rPr>
        <w:t>:</w:t>
      </w:r>
    </w:p>
    <w:p>
      <w:pPr>
        <w:pStyle w:val="Normal"/>
        <w:spacing w:lineRule="auto" w:line="360" w:before="0" w:after="0"/>
        <w:jc w:val="both"/>
        <w:rPr>
          <w:rFonts w:ascii="Times New Roman" w:hAnsi="Times New Roman"/>
          <w:b/>
          <w:b/>
          <w:bCs/>
        </w:rPr>
      </w:pPr>
      <w:r>
        <w:rPr>
          <w:rFonts w:cs="Arial" w:ascii="Times New Roman" w:hAnsi="Times New Roman"/>
          <w:b/>
          <w:bCs/>
          <w:sz w:val="24"/>
          <w:szCs w:val="24"/>
        </w:rPr>
        <w:t xml:space="preserve">α) Να λειτουργεί ο χώρος έμπροσθεν του - Ο.Τ (14,15) -, όπου συμβάλουν η οδός 25ης Μαρτίου με την οδό με την Λ. Λίμνης Μαραθώνα, ως οδός. </w:t>
      </w:r>
    </w:p>
    <w:p>
      <w:pPr>
        <w:pStyle w:val="Normal"/>
        <w:spacing w:lineRule="auto" w:line="360" w:before="0" w:after="0"/>
        <w:jc w:val="both"/>
        <w:rPr>
          <w:rFonts w:ascii="Times New Roman" w:hAnsi="Times New Roman"/>
          <w:b/>
          <w:b/>
          <w:bCs/>
        </w:rPr>
      </w:pPr>
      <w:r>
        <w:rPr>
          <w:rFonts w:cs="Arial" w:ascii="Times New Roman" w:hAnsi="Times New Roman"/>
          <w:b/>
          <w:bCs/>
          <w:sz w:val="24"/>
          <w:szCs w:val="24"/>
        </w:rPr>
        <w:t xml:space="preserve">β) Να διαθέτει επιφάνεια, η πλατεία Δημοκρατίας, μαζί τους προβλεπόμενους πεζοδρόμους, 2564,47 τμ. </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color w:val="000000"/>
          <w:sz w:val="24"/>
          <w:szCs w:val="24"/>
        </w:rPr>
        <w:t>γ) Να αποδοθεί στο Δήμο ως ιδιοκτησία του (οικόπεδο), το -  Ο.Τ 13  -, εμβαδού 129,06 τμ.</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δ) </w:t>
      </w:r>
      <w:r>
        <w:rPr>
          <w:rFonts w:cs="Arial" w:ascii="Times New Roman" w:hAnsi="Times New Roman"/>
          <w:b/>
          <w:bCs/>
          <w:sz w:val="24"/>
          <w:szCs w:val="24"/>
          <w:shd w:fill="FFFFFF" w:val="clear"/>
        </w:rPr>
        <w:t xml:space="preserve">Να </w:t>
      </w:r>
      <w:r>
        <w:rPr>
          <w:rFonts w:cs="Arial" w:ascii="Times New Roman" w:hAnsi="Times New Roman"/>
          <w:b/>
          <w:bCs/>
          <w:color w:val="000000"/>
          <w:sz w:val="24"/>
          <w:szCs w:val="24"/>
          <w:shd w:fill="FFFFFF" w:val="clear"/>
        </w:rPr>
        <w:t xml:space="preserve">αποτελεί ιδιοκτησία του Δήμου </w:t>
      </w:r>
      <w:r>
        <w:rPr>
          <w:rFonts w:cs="Arial" w:ascii="Times New Roman" w:hAnsi="Times New Roman"/>
          <w:b/>
          <w:bCs/>
          <w:sz w:val="24"/>
          <w:szCs w:val="24"/>
          <w:shd w:fill="FFFFFF" w:val="clear"/>
        </w:rPr>
        <w:t>τμήμα του - Ο.Τ 8 - εμβαδού 690,71 τμ</w:t>
      </w:r>
      <w:r>
        <w:rPr>
          <w:rFonts w:cs="Arial" w:ascii="Times New Roman" w:hAnsi="Times New Roman"/>
          <w:b/>
          <w:bCs/>
          <w:color w:val="000000"/>
          <w:sz w:val="24"/>
          <w:szCs w:val="24"/>
          <w:shd w:fill="FFFFFF" w:val="clear"/>
        </w:rPr>
        <w:t xml:space="preserve"> χωρίς θεσμοθετημένη χρήση, με τις επιτρεπόμενες χρήσεις να καθορίζονται από το ισχύον Γ.Π.Σ.</w:t>
      </w:r>
    </w:p>
    <w:p>
      <w:pPr>
        <w:pStyle w:val="Normal"/>
        <w:tabs>
          <w:tab w:val="clear" w:pos="709"/>
          <w:tab w:val="left" w:pos="426" w:leader="none"/>
        </w:tabs>
        <w:spacing w:lineRule="auto" w:line="360" w:before="0" w:after="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jc w:val="both"/>
        <w:rPr>
          <w:rFonts w:ascii="Times New Roman" w:hAnsi="Times New Roman" w:cs="Arial"/>
          <w:b/>
          <w:b/>
          <w:sz w:val="24"/>
          <w:szCs w:val="24"/>
        </w:rPr>
      </w:pPr>
      <w:r>
        <w:rPr>
          <w:rFonts w:cs="Arial" w:ascii="Times New Roman" w:hAnsi="Times New Roman"/>
          <w:b/>
          <w:bCs/>
          <w:sz w:val="24"/>
          <w:szCs w:val="24"/>
        </w:rPr>
        <w:t xml:space="preserve">    </w:t>
      </w:r>
      <w:r>
        <w:rPr>
          <w:rFonts w:cs="Arial" w:ascii="Times New Roman" w:hAnsi="Times New Roman"/>
          <w:b/>
          <w:bCs/>
          <w:sz w:val="24"/>
          <w:szCs w:val="24"/>
        </w:rPr>
        <w:t xml:space="preserve">2ο . </w:t>
      </w:r>
      <w:r>
        <w:rPr>
          <w:rFonts w:cs="Arial" w:ascii="Times New Roman" w:hAnsi="Times New Roman"/>
          <w:b/>
          <w:bCs/>
          <w:sz w:val="24"/>
          <w:szCs w:val="24"/>
          <w:u w:val="single"/>
        </w:rPr>
        <w:t xml:space="preserve"> Η   Υφιστάμενη  Κατάσταση  έχει ως εξής:  :</w:t>
      </w:r>
    </w:p>
    <w:p>
      <w:pPr>
        <w:pStyle w:val="Normal"/>
        <w:tabs>
          <w:tab w:val="clear" w:pos="709"/>
          <w:tab w:val="left" w:pos="426" w:leader="none"/>
        </w:tabs>
        <w:spacing w:lineRule="auto" w:line="360" w:before="0" w:after="0"/>
        <w:jc w:val="both"/>
        <w:rPr>
          <w:rFonts w:ascii="Times New Roman" w:hAnsi="Times New Roman" w:cs="Arial"/>
          <w:b/>
          <w:b/>
          <w:sz w:val="24"/>
          <w:szCs w:val="24"/>
        </w:rPr>
      </w:pPr>
      <w:r>
        <w:rPr>
          <w:rFonts w:cs="Arial" w:ascii="Times New Roman" w:hAnsi="Times New Roman"/>
          <w:b/>
          <w:sz w:val="24"/>
          <w:szCs w:val="24"/>
        </w:rPr>
        <w:t>Αντίστοιχα, με τις παραπάνω προβλέψεις, η αντίστοιχη υφιστάμενη κατάσταση έχει ως εξής:</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  </w:t>
      </w:r>
      <w:r>
        <w:rPr>
          <w:rFonts w:cs="Arial" w:ascii="Times New Roman" w:hAnsi="Times New Roman"/>
          <w:b/>
          <w:bCs/>
          <w:sz w:val="24"/>
          <w:szCs w:val="24"/>
        </w:rPr>
        <w:t>(α) Ο χώρος έμπροσθεν του Ο.Τ (14,15), όπου  συμβάλουν η οδός 25</w:t>
      </w:r>
      <w:r>
        <w:rPr>
          <w:rFonts w:cs="Arial" w:ascii="Times New Roman" w:hAnsi="Times New Roman"/>
          <w:b/>
          <w:bCs/>
          <w:sz w:val="24"/>
          <w:szCs w:val="24"/>
          <w:vertAlign w:val="superscript"/>
        </w:rPr>
        <w:t>ης</w:t>
      </w:r>
      <w:r>
        <w:rPr>
          <w:rFonts w:cs="Arial" w:ascii="Times New Roman" w:hAnsi="Times New Roman"/>
          <w:b/>
          <w:bCs/>
          <w:sz w:val="24"/>
          <w:szCs w:val="24"/>
        </w:rPr>
        <w:t xml:space="preserve"> Μαρτίου με την οδό Λ. Λίμνης Μαραθώνα, λόγω της γεωμορφίας της περιοχής (κλίσεις, κλπ), ουδέποτε λειτούργησε ως οδός αλλά ως κοινόχρηστος χώρος, εμβαδού 460,00τμ.</w:t>
      </w:r>
    </w:p>
    <w:p>
      <w:pPr>
        <w:pStyle w:val="Normal"/>
        <w:spacing w:lineRule="auto" w:line="360" w:before="0" w:after="0"/>
        <w:jc w:val="both"/>
        <w:rPr>
          <w:rFonts w:ascii="Times New Roman" w:hAnsi="Times New Roman"/>
          <w:b/>
          <w:b/>
          <w:bCs/>
        </w:rPr>
      </w:pPr>
      <w:r>
        <w:rPr>
          <w:rFonts w:cs="Arial" w:ascii="Times New Roman" w:hAnsi="Times New Roman"/>
          <w:b/>
          <w:bCs/>
          <w:color w:val="1D2228"/>
          <w:sz w:val="24"/>
          <w:szCs w:val="24"/>
        </w:rPr>
        <w:t>Καθόλου το χρονικό διάστημα από το 1935 και εντεύθεν στο χώρο αυτό, ο Δήμος εκτελούσε έργα πλακοστρώσεων, ξύλινων κατασκευών – περγκολών, κλπ., ενώ χορηγούσε άδειες σ</w:t>
      </w:r>
      <w:r>
        <w:rPr>
          <w:rFonts w:cs="Arial" w:ascii="Times New Roman" w:hAnsi="Times New Roman"/>
          <w:b/>
          <w:bCs/>
          <w:sz w:val="24"/>
          <w:szCs w:val="24"/>
        </w:rPr>
        <w:t>τα παρακείμενα καταστήματα υγειονομικού ενδιαφέροντος</w:t>
      </w:r>
      <w:r>
        <w:rPr>
          <w:rFonts w:cs="Arial" w:ascii="Times New Roman" w:hAnsi="Times New Roman"/>
          <w:b/>
          <w:bCs/>
          <w:color w:val="1D2228"/>
          <w:sz w:val="24"/>
          <w:szCs w:val="24"/>
        </w:rPr>
        <w:t xml:space="preserve"> για χρήση τραπεζοκαθισμάτων, σύμφωνα με τον ισχύοντα Κανονισμό παραχώρησης κοινοχρήστων χώρων (Κ/Χ).</w:t>
      </w:r>
    </w:p>
    <w:p>
      <w:pPr>
        <w:pStyle w:val="Normal"/>
        <w:spacing w:lineRule="auto" w:line="360" w:before="0" w:after="0"/>
        <w:jc w:val="both"/>
        <w:rPr>
          <w:rFonts w:ascii="Times New Roman" w:hAnsi="Times New Roman"/>
          <w:b/>
          <w:b/>
          <w:bCs/>
        </w:rPr>
      </w:pPr>
      <w:r>
        <w:rPr>
          <w:rFonts w:cs="Arial" w:ascii="Times New Roman" w:hAnsi="Times New Roman"/>
          <w:b/>
          <w:bCs/>
          <w:color w:val="1D2228"/>
          <w:sz w:val="24"/>
          <w:szCs w:val="24"/>
        </w:rPr>
        <w:t xml:space="preserve">Από τα παραπάνω προκύπτει ότι χρήζει ρύθμισης η υφιστάμενη αυτή κατάσταση, χωρίς όμως να προστίθεται πλεόνασμα Κ/Χ </w:t>
      </w:r>
      <w:r>
        <w:rPr>
          <w:rFonts w:cs="Arial" w:ascii="Times New Roman" w:hAnsi="Times New Roman"/>
          <w:b/>
          <w:bCs/>
          <w:color w:val="000000"/>
          <w:sz w:val="24"/>
          <w:szCs w:val="24"/>
          <w:shd w:fill="FFFFFF" w:val="clear"/>
        </w:rPr>
        <w:t>(βλ. πρόταση τροποποίησης επόμενου κεφαλαίου, από οδό σε Κ/Χ)</w:t>
      </w:r>
      <w:r>
        <w:rPr>
          <w:rFonts w:cs="Arial" w:ascii="Times New Roman" w:hAnsi="Times New Roman"/>
          <w:b/>
          <w:bCs/>
          <w:color w:val="1D2228"/>
          <w:sz w:val="24"/>
          <w:szCs w:val="24"/>
        </w:rPr>
        <w:t>.</w:t>
      </w:r>
    </w:p>
    <w:p>
      <w:pPr>
        <w:pStyle w:val="Normal"/>
        <w:tabs>
          <w:tab w:val="clear" w:pos="709"/>
          <w:tab w:val="left" w:pos="426" w:leader="none"/>
        </w:tabs>
        <w:spacing w:lineRule="auto" w:line="360" w:before="0" w:after="0"/>
        <w:ind w:left="0" w:right="0" w:hanging="0"/>
        <w:jc w:val="both"/>
        <w:rPr>
          <w:rFonts w:ascii="Times New Roman" w:hAnsi="Times New Roman"/>
          <w:b/>
          <w:b/>
          <w:bCs/>
        </w:rPr>
      </w:pPr>
      <w:r>
        <w:rPr>
          <w:rFonts w:eastAsia="Times New Roman" w:cs="Arial" w:ascii="Times New Roman" w:hAnsi="Times New Roman"/>
          <w:b/>
          <w:bCs/>
          <w:color w:val="000000"/>
          <w:spacing w:val="0"/>
          <w:sz w:val="24"/>
          <w:szCs w:val="24"/>
          <w:lang w:val="el-GR"/>
        </w:rPr>
        <w:t xml:space="preserve">– </w:t>
      </w:r>
      <w:r>
        <w:rPr>
          <w:rFonts w:eastAsia="Times New Roman" w:cs="Arial" w:ascii="Times New Roman" w:hAnsi="Times New Roman"/>
          <w:b/>
          <w:bCs/>
          <w:color w:val="000000"/>
          <w:spacing w:val="0"/>
          <w:sz w:val="24"/>
          <w:szCs w:val="24"/>
          <w:lang w:val="el-GR"/>
        </w:rPr>
        <w:t>(β) Ο χώρος της  Πλατείας Δημοκρατίας με τους εκατέρωθεν χαρακτηρισμένους πεζοδρόμους σε επαφή με τα υφιστάμενα Ο.Τ., σήμερα καταλαμβάνει συνολικά 2442,94 τμ., δηλ. παρουσιάζει έλλειμμα σε σχέση με τις προβλέψεις του Ρ.Σ. (2564,47 τμ.), 121,53 τμ. (Ε1).</w:t>
      </w:r>
    </w:p>
    <w:p>
      <w:pPr>
        <w:pStyle w:val="Normal"/>
        <w:tabs>
          <w:tab w:val="clear" w:pos="709"/>
          <w:tab w:val="left" w:pos="426" w:leader="none"/>
        </w:tabs>
        <w:spacing w:lineRule="auto" w:line="360" w:before="0" w:after="0"/>
        <w:jc w:val="both"/>
        <w:rPr>
          <w:rFonts w:ascii="Times New Roman" w:hAnsi="Times New Roman"/>
          <w:b/>
          <w:b/>
          <w:bCs/>
        </w:rPr>
      </w:pPr>
      <w:r>
        <w:rPr>
          <w:rFonts w:cs="Arial" w:ascii="Times New Roman" w:hAnsi="Times New Roman"/>
          <w:b/>
          <w:bCs/>
          <w:sz w:val="24"/>
          <w:szCs w:val="24"/>
        </w:rPr>
        <w:t xml:space="preserve">Προκειμένου δε να αποκατασταθεί το έλλειμμα αυτό πρέπει </w:t>
      </w:r>
      <w:r>
        <w:rPr>
          <w:rFonts w:cs="Arial" w:ascii="Times New Roman" w:hAnsi="Times New Roman"/>
          <w:b/>
          <w:bCs/>
          <w:sz w:val="24"/>
          <w:szCs w:val="24"/>
          <w:u w:val="single"/>
        </w:rPr>
        <w:t>να καταστούν ρυμοτομούμενα τα</w:t>
      </w:r>
      <w:r>
        <w:rPr>
          <w:rFonts w:cs="Arial" w:ascii="Times New Roman" w:hAnsi="Times New Roman"/>
          <w:b/>
          <w:bCs/>
          <w:color w:val="000000"/>
          <w:sz w:val="24"/>
          <w:szCs w:val="24"/>
          <w:u w:val="single"/>
        </w:rPr>
        <w:t xml:space="preserve"> Ο.Τ </w:t>
      </w:r>
      <w:r>
        <w:rPr>
          <w:rFonts w:cs="Arial" w:ascii="Times New Roman" w:hAnsi="Times New Roman"/>
          <w:b/>
          <w:bCs/>
          <w:color w:val="000000"/>
          <w:sz w:val="24"/>
          <w:szCs w:val="24"/>
          <w:u w:val="single"/>
          <w:shd w:fill="FFFFFF" w:val="clear"/>
        </w:rPr>
        <w:t xml:space="preserve">(17,18,19), κατάσταση που </w:t>
      </w:r>
      <w:r>
        <w:rPr>
          <w:rFonts w:cs="Arial" w:ascii="Times New Roman" w:hAnsi="Times New Roman"/>
          <w:b/>
          <w:bCs/>
          <w:color w:val="1D2228"/>
          <w:sz w:val="24"/>
          <w:szCs w:val="24"/>
          <w:u w:val="single"/>
        </w:rPr>
        <w:t>χρήζει ρύθμισης</w:t>
      </w:r>
      <w:r>
        <w:rPr>
          <w:rFonts w:cs="Arial" w:ascii="Times New Roman" w:hAnsi="Times New Roman"/>
          <w:b/>
          <w:bCs/>
          <w:color w:val="1D2228"/>
          <w:sz w:val="24"/>
          <w:szCs w:val="24"/>
        </w:rPr>
        <w:t xml:space="preserve"> </w:t>
      </w:r>
      <w:r>
        <w:rPr>
          <w:rFonts w:cs="Arial" w:ascii="Times New Roman" w:hAnsi="Times New Roman"/>
          <w:b/>
          <w:bCs/>
          <w:color w:val="000000"/>
          <w:sz w:val="24"/>
          <w:szCs w:val="24"/>
          <w:shd w:fill="FFFFFF" w:val="clear"/>
        </w:rPr>
        <w:t>(βλ. πρόταση τροποποίησης επόμενου κεφαλαίου).</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xml:space="preserve">–  </w:t>
      </w:r>
      <w:r>
        <w:rPr>
          <w:rFonts w:cs="Arial" w:ascii="Times New Roman" w:hAnsi="Times New Roman"/>
          <w:b/>
          <w:bCs/>
          <w:color w:val="000000"/>
          <w:sz w:val="24"/>
          <w:szCs w:val="24"/>
        </w:rPr>
        <w:t xml:space="preserve">(γ) Το Ο.Τ 13, είναι διαμορφωμένο ως χώρος πρασίνου, αντίθετα με τις προβλέψεις του </w:t>
      </w:r>
      <w:r>
        <w:rPr>
          <w:rFonts w:cs="Arial" w:ascii="Times New Roman" w:hAnsi="Times New Roman"/>
          <w:b/>
          <w:bCs/>
          <w:sz w:val="24"/>
          <w:szCs w:val="24"/>
        </w:rPr>
        <w:t>Ρ.Σ. που τον αποδίδει στο Δήμο ως ιδιοκτησία</w:t>
      </w:r>
      <w:r>
        <w:rPr>
          <w:rFonts w:cs="Arial" w:ascii="Times New Roman" w:hAnsi="Times New Roman"/>
          <w:b/>
          <w:bCs/>
          <w:color w:val="000000"/>
          <w:sz w:val="24"/>
          <w:szCs w:val="24"/>
        </w:rPr>
        <w:t xml:space="preserve"> χωρίς θεσμοθετημένη χρήση, αλλά με χρήση που προκύπτει από το ισχύον  Γ.Π.Σ. </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xml:space="preserve">Η υφιστάμενη αυτή κατάσταση, που </w:t>
      </w:r>
      <w:r>
        <w:rPr>
          <w:rFonts w:cs="Arial" w:ascii="Times New Roman" w:hAnsi="Times New Roman"/>
          <w:b/>
          <w:bCs/>
          <w:color w:val="1D2228"/>
          <w:sz w:val="24"/>
          <w:szCs w:val="24"/>
        </w:rPr>
        <w:t xml:space="preserve">χρήζει ρύθμισης </w:t>
      </w:r>
      <w:r>
        <w:rPr>
          <w:rFonts w:cs="Arial" w:ascii="Times New Roman" w:hAnsi="Times New Roman"/>
          <w:b/>
          <w:bCs/>
          <w:color w:val="000000"/>
          <w:sz w:val="24"/>
          <w:szCs w:val="24"/>
          <w:shd w:fill="FFFFFF" w:val="clear"/>
        </w:rPr>
        <w:t>(βλ. πρόταση τροποποίησης επόμενου κεφαλαίου)</w:t>
      </w:r>
      <w:r>
        <w:rPr>
          <w:rFonts w:cs="Arial" w:ascii="Times New Roman" w:hAnsi="Times New Roman"/>
          <w:b/>
          <w:bCs/>
          <w:color w:val="1D2228"/>
          <w:sz w:val="24"/>
          <w:szCs w:val="24"/>
        </w:rPr>
        <w:t xml:space="preserve">, </w:t>
      </w:r>
      <w:r>
        <w:rPr>
          <w:rFonts w:cs="Arial" w:ascii="Times New Roman" w:hAnsi="Times New Roman"/>
          <w:b/>
          <w:bCs/>
          <w:color w:val="000000"/>
          <w:sz w:val="24"/>
          <w:szCs w:val="24"/>
        </w:rPr>
        <w:t>δημιουργεί πλεόνασμα Κ/Χ 141,46 τμ. (Π1), (από το Ρ.Σ. προκύπτει ότι η εν λόγω ιδιοκτησία πρέπει να έχει εμβαδόν 129,06 τμ., όμως προκύπτει ότι τελικά, αυτή έχει εμβαδόν 141, 46 τμ).</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  (δ) Ήδη τμήμα της ιδιοκτησίας του Δήμου, του οικοδομικού τετραγώνου 8, εμβαδού 219,67 τμ., από του έτους 1935, λειτουργεί ως οδός, λόγω της γεωμορφίας της ευρύτερης περιοχής.</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Η υφιστάμενη αυτή κατάσταση, που πρέπει απαραίτητα, να ρυθμισθεί, δημιουργεί πλεόνασμα Κ/Χ 219,67 τμ. (Π2).</w:t>
      </w:r>
    </w:p>
    <w:p>
      <w:pPr>
        <w:pStyle w:val="Normal"/>
        <w:spacing w:lineRule="auto" w:line="360" w:before="0" w:after="0"/>
        <w:jc w:val="both"/>
        <w:rPr>
          <w:rFonts w:ascii="Times New Roman" w:hAnsi="Times New Roman"/>
          <w:b/>
          <w:b/>
          <w:bCs/>
        </w:rPr>
      </w:pPr>
      <w:r>
        <w:rPr>
          <w:rFonts w:cs="Arial" w:ascii="Times New Roman" w:hAnsi="Times New Roman"/>
          <w:b/>
          <w:bCs/>
          <w:color w:val="000000"/>
          <w:sz w:val="24"/>
          <w:szCs w:val="24"/>
        </w:rPr>
        <w:t>Το υπόλοιπο τμήμα της ιδιοκτησίας του οικοδομικού τετραγώνου 8 (περιοχή όπου είναι το κτίριο της ΄΄ΚΑΜΕΛΙΑ΄΄), έχει εμβαδόν 471,04 τμ. Εφόσον αυτό συμπεριληφθεί στην προτεινόμενη τροποποίηση θα δημιουργήσει επί πλέον πλεόνασμα Κ/Χ 471,04 τμ. (Π3) (βλ. πρόταση τροποποίησης</w:t>
      </w:r>
      <w:r>
        <w:rPr>
          <w:rFonts w:cs="Arial" w:ascii="Times New Roman" w:hAnsi="Times New Roman"/>
          <w:b/>
          <w:bCs/>
          <w:color w:val="000000"/>
          <w:sz w:val="24"/>
          <w:szCs w:val="24"/>
          <w:shd w:fill="FFFFFF" w:val="clear"/>
        </w:rPr>
        <w:t xml:space="preserve"> επόμενου κεφαλαίου).</w:t>
      </w:r>
    </w:p>
    <w:p>
      <w:pPr>
        <w:pStyle w:val="Normal"/>
        <w:spacing w:lineRule="auto" w:line="360" w:before="0" w:after="0"/>
        <w:jc w:val="both"/>
        <w:rPr>
          <w:rFonts w:ascii="Times New Roman" w:hAnsi="Times New Roman" w:cs="Arial"/>
          <w:b/>
          <w:b/>
          <w:bCs/>
          <w:color w:val="000000"/>
          <w:sz w:val="24"/>
          <w:szCs w:val="24"/>
          <w:highlight w:val="white"/>
        </w:rPr>
      </w:pPr>
      <w:r>
        <w:rPr>
          <w:rFonts w:cs="Arial" w:ascii="Times New Roman" w:hAnsi="Times New Roman"/>
          <w:b/>
          <w:bCs/>
          <w:color w:val="000000"/>
          <w:sz w:val="24"/>
          <w:szCs w:val="24"/>
          <w:highlight w:val="white"/>
        </w:rPr>
      </w:r>
    </w:p>
    <w:p>
      <w:pPr>
        <w:pStyle w:val="Normal"/>
        <w:spacing w:lineRule="auto" w:line="360" w:before="0" w:after="0"/>
        <w:jc w:val="both"/>
        <w:rPr>
          <w:rFonts w:ascii="Times New Roman" w:hAnsi="Times New Roman" w:cs="Arial"/>
          <w:b/>
          <w:b/>
          <w:bCs/>
          <w:sz w:val="24"/>
          <w:szCs w:val="24"/>
        </w:rPr>
      </w:pPr>
      <w:r>
        <w:rPr>
          <w:rFonts w:cs="Arial" w:ascii="Times New Roman" w:hAnsi="Times New Roman"/>
          <w:b/>
          <w:bCs/>
          <w:sz w:val="24"/>
          <w:szCs w:val="24"/>
        </w:rPr>
        <w:t xml:space="preserve">ΙΙ) </w:t>
      </w:r>
      <w:r>
        <w:rPr>
          <w:rFonts w:cs="Arial" w:ascii="Times New Roman" w:hAnsi="Times New Roman"/>
          <w:b/>
          <w:bCs/>
          <w:sz w:val="24"/>
          <w:szCs w:val="24"/>
          <w:u w:val="single"/>
        </w:rPr>
        <w:t xml:space="preserve"> Τα Κριτήρια Πολεοδομικού Σχεδιασμού ( που πρέπει να ικανοποιεί η πρόταση) :</w:t>
      </w:r>
    </w:p>
    <w:p>
      <w:pPr>
        <w:pStyle w:val="Normal"/>
        <w:spacing w:lineRule="auto" w:line="360" w:before="0" w:after="0"/>
        <w:jc w:val="both"/>
        <w:rPr>
          <w:rFonts w:ascii="Times New Roman" w:hAnsi="Times New Roman" w:eastAsia="Times New Roman" w:cs="Arial"/>
          <w:b/>
          <w:b/>
          <w:bCs/>
          <w:sz w:val="24"/>
          <w:szCs w:val="24"/>
          <w:lang w:eastAsia="en-US"/>
        </w:rPr>
      </w:pPr>
      <w:r>
        <w:rPr>
          <w:rFonts w:eastAsia="Times New Roman" w:cs="Arial" w:ascii="Times New Roman" w:hAnsi="Times New Roman"/>
          <w:b/>
          <w:bCs/>
          <w:sz w:val="24"/>
          <w:szCs w:val="24"/>
          <w:lang w:eastAsia="en-US"/>
        </w:rPr>
        <w:t>Η πρόταση τροποποίησης πρέπει να ικανοποιεί τα ακόλουθα κριτήρια: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προκύπτει έλλειμμα στο περιβαλλοντικό ισοζύγιο, ώστε να μην μειώνονται οι κοινόχρηστοι χώροι της πόλης, που είναι αναγκαίοι για την εξασφάλιση στοιχειώδους ποιότητας ζωής.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 xml:space="preserve">Να ληφθεί υπόψη το γεγονός ότι ελλείπουν δραματικά, οι </w:t>
      </w:r>
      <w:r>
        <w:rPr>
          <w:rFonts w:cs="Arial" w:ascii="Times New Roman" w:hAnsi="Times New Roman"/>
          <w:b/>
          <w:bCs/>
          <w:sz w:val="24"/>
          <w:szCs w:val="24"/>
          <w:lang w:eastAsia="en-US"/>
        </w:rPr>
        <w:t>θεσμοθετημένοι Κ/Χ της Δ.Κ Αγ. Στεφάνου (πρώην</w:t>
      </w:r>
      <w:r>
        <w:rPr>
          <w:rFonts w:eastAsia="Arial" w:cs="Arial" w:ascii="Times New Roman" w:hAnsi="Times New Roman"/>
          <w:b/>
          <w:bCs/>
          <w:sz w:val="24"/>
          <w:szCs w:val="24"/>
          <w:lang w:eastAsia="en-US"/>
        </w:rPr>
        <w:t xml:space="preserve"> </w:t>
      </w:r>
      <w:r>
        <w:rPr>
          <w:rFonts w:cs="Arial" w:ascii="Times New Roman" w:hAnsi="Times New Roman"/>
          <w:b/>
          <w:bCs/>
          <w:sz w:val="24"/>
          <w:szCs w:val="24"/>
          <w:lang w:eastAsia="en-US"/>
        </w:rPr>
        <w:t>Δήμος Αγ. Στεφάνου).</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επιβαρύνεται κατά το δυνατόν, ο προϋπολογισμός του Δήμου, για αναγκαία έργα υποδομής.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Να ληφθεί υπόψη το γεγονός ότι έχει</w:t>
      </w:r>
      <w:r>
        <w:rPr>
          <w:rFonts w:cs="Arial" w:ascii="Times New Roman" w:hAnsi="Times New Roman"/>
          <w:b/>
          <w:bCs/>
          <w:sz w:val="24"/>
          <w:szCs w:val="24"/>
          <w:lang w:eastAsia="en-US"/>
        </w:rPr>
        <w:t xml:space="preserve"> προγραμματισθεί εκ μέρους του Δήμου μεγάλη ανάπλαση - αναβάθμιση της ευρύτερης περιοχής του κέντρου της Δ.Κ. Αγίου Στεφάνου, όπου εντάσσεται και η εν λόγω πρόταση τροποποίησης.</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eastAsia="Times New Roman" w:cs="Times New Roman" w:ascii="Times New Roman" w:hAnsi="Times New Roman"/>
          <w:b/>
          <w:bCs/>
          <w:sz w:val="24"/>
          <w:szCs w:val="24"/>
        </w:rPr>
        <w:t>●</w:t>
      </w:r>
      <w:r>
        <w:rPr>
          <w:rFonts w:eastAsia="SimSun;宋体" w:cs="Arial" w:ascii="Times New Roman" w:hAnsi="Times New Roman"/>
          <w:b/>
          <w:bCs/>
          <w:sz w:val="24"/>
          <w:szCs w:val="24"/>
        </w:rPr>
        <w:t xml:space="preserve">    </w:t>
      </w:r>
      <w:r>
        <w:rPr>
          <w:rFonts w:cs="Arial" w:ascii="Times New Roman" w:hAnsi="Times New Roman"/>
          <w:b/>
          <w:bCs/>
          <w:sz w:val="24"/>
          <w:szCs w:val="24"/>
        </w:rPr>
        <w:t>Να μην προστίθεται κυκλοφοριακός φόρτος ή γενικά όχληση.</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eastAsia="Times New Roman" w:cs="Arial"/>
          <w:b/>
          <w:b/>
          <w:bCs/>
          <w:sz w:val="24"/>
          <w:szCs w:val="24"/>
          <w:lang w:eastAsia="en-US"/>
        </w:rPr>
      </w:pPr>
      <w:r>
        <w:rPr>
          <w:rFonts w:eastAsia="Times New Roman" w:cs="Times New Roman" w:ascii="Times New Roman" w:hAnsi="Times New Roman"/>
          <w:b/>
          <w:bCs/>
          <w:kern w:val="0"/>
          <w:sz w:val="24"/>
          <w:szCs w:val="24"/>
          <w:lang w:eastAsia="en-US"/>
        </w:rPr>
        <w:t>●</w:t>
      </w:r>
      <w:r>
        <w:rPr>
          <w:rFonts w:eastAsia="Times New Roman" w:cs="Arial" w:ascii="Times New Roman" w:hAnsi="Times New Roman"/>
          <w:b/>
          <w:bCs/>
          <w:kern w:val="0"/>
          <w:sz w:val="24"/>
          <w:szCs w:val="24"/>
          <w:lang w:eastAsia="en-US"/>
        </w:rPr>
        <w:t xml:space="preserve">  </w:t>
      </w:r>
      <w:r>
        <w:rPr>
          <w:rFonts w:eastAsia="Times New Roman" w:cs="Arial" w:ascii="Times New Roman" w:hAnsi="Times New Roman"/>
          <w:b/>
          <w:bCs/>
          <w:kern w:val="0"/>
          <w:sz w:val="24"/>
          <w:szCs w:val="24"/>
          <w:lang w:eastAsia="en-US"/>
        </w:rPr>
        <w:t>Να υπηρετείται η αναγκαιότητα, να ρυθμισθεί η επί σχεδόν 90 χρόνια υφιστάμενη κατάσταση στην εν λόγω περιοχή, όπως περιγράφηκε στο προηγούμενο κεφάλαιο.</w:t>
      </w:r>
    </w:p>
    <w:p>
      <w:pPr>
        <w:pStyle w:val="Style14"/>
        <w:shd w:val="clear" w:fill="FFFFFF"/>
        <w:tabs>
          <w:tab w:val="clear" w:pos="709"/>
          <w:tab w:val="left" w:pos="426" w:leader="none"/>
        </w:tabs>
        <w:spacing w:lineRule="auto" w:line="360" w:before="0" w:after="0"/>
        <w:ind w:left="426" w:right="0" w:hanging="426"/>
        <w:jc w:val="both"/>
        <w:rPr>
          <w:rFonts w:ascii="Times New Roman" w:hAnsi="Times New Roman" w:eastAsia="Times New Roman" w:cs="Arial"/>
          <w:b/>
          <w:b/>
          <w:bCs/>
          <w:kern w:val="0"/>
          <w:sz w:val="24"/>
          <w:szCs w:val="24"/>
          <w:lang w:eastAsia="en-US"/>
        </w:rPr>
      </w:pPr>
      <w:r>
        <w:rPr>
          <w:rFonts w:eastAsia="Times New Roman" w:cs="Arial" w:ascii="Times New Roman" w:hAnsi="Times New Roman"/>
          <w:b/>
          <w:bCs/>
          <w:kern w:val="0"/>
          <w:sz w:val="24"/>
          <w:szCs w:val="24"/>
          <w:lang w:eastAsia="en-US"/>
        </w:rPr>
      </w:r>
    </w:p>
    <w:p>
      <w:pPr>
        <w:pStyle w:val="1"/>
        <w:numPr>
          <w:ilvl w:val="0"/>
          <w:numId w:val="0"/>
        </w:numPr>
        <w:shd w:val="clear" w:fill="FFFFFF"/>
        <w:tabs>
          <w:tab w:val="clear" w:pos="709"/>
          <w:tab w:val="left" w:pos="0" w:leader="none"/>
        </w:tabs>
        <w:spacing w:lineRule="auto" w:line="360" w:before="0" w:after="0"/>
        <w:ind w:left="0" w:right="0" w:hanging="0"/>
        <w:jc w:val="both"/>
        <w:rPr>
          <w:rFonts w:ascii="Times New Roman" w:hAnsi="Times New Roman" w:cs="Arial"/>
          <w:b/>
          <w:b/>
          <w:bCs/>
          <w:sz w:val="24"/>
          <w:szCs w:val="24"/>
        </w:rPr>
      </w:pPr>
      <w:r>
        <w:rPr>
          <w:rFonts w:cs="Arial" w:ascii="Times New Roman" w:hAnsi="Times New Roman"/>
          <w:b/>
          <w:bCs/>
          <w:sz w:val="24"/>
          <w:szCs w:val="24"/>
        </w:rPr>
        <w:t xml:space="preserve">ΙΙΙ)   </w:t>
      </w:r>
      <w:r>
        <w:rPr>
          <w:rFonts w:cs="Arial" w:ascii="Times New Roman" w:hAnsi="Times New Roman"/>
          <w:b/>
          <w:bCs/>
          <w:sz w:val="24"/>
          <w:szCs w:val="24"/>
          <w:u w:val="single"/>
        </w:rPr>
        <w:t>Η πρόταση Τροποποίησης του Ρ. Σ. :</w:t>
      </w:r>
    </w:p>
    <w:p>
      <w:pPr>
        <w:pStyle w:val="Normal"/>
        <w:spacing w:lineRule="auto" w:line="360" w:before="0" w:after="0"/>
        <w:jc w:val="both"/>
        <w:rPr>
          <w:rFonts w:ascii="Times New Roman" w:hAnsi="Times New Roman"/>
          <w:b/>
          <w:b/>
          <w:bCs/>
        </w:rPr>
      </w:pPr>
      <w:r>
        <w:rPr>
          <w:rFonts w:cs="Arial" w:ascii="Times New Roman" w:hAnsi="Times New Roman"/>
          <w:b/>
          <w:bCs/>
          <w:sz w:val="24"/>
          <w:szCs w:val="24"/>
          <w:lang w:eastAsia="en-US"/>
        </w:rPr>
        <w:t xml:space="preserve">Με βάση τα παραπάνω, η πρόταση </w:t>
      </w:r>
      <w:r>
        <w:rPr>
          <w:rFonts w:cs="Arial" w:ascii="Times New Roman" w:hAnsi="Times New Roman"/>
          <w:b/>
          <w:bCs/>
          <w:sz w:val="24"/>
          <w:szCs w:val="24"/>
        </w:rPr>
        <w:t>τροποποίησης του εγκεκριμένου Ρ.Σ., όπως απεικονίζεται στο συνημμένο και θεωρημένο τοπογραφικό διάγραμμα σε κλίμακα 1:500, η οποία διαμορφώνεται ως εξής:</w:t>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α)</w:t>
        <w:tab/>
        <w:t>Να μετατραπεί η προβλεπόμενη από το Ρ. Σ., οδός 25</w:t>
      </w:r>
      <w:r>
        <w:rPr>
          <w:rFonts w:cs="Arial" w:ascii="Times New Roman" w:hAnsi="Times New Roman"/>
          <w:b/>
          <w:bCs/>
          <w:sz w:val="24"/>
          <w:szCs w:val="24"/>
          <w:vertAlign w:val="superscript"/>
        </w:rPr>
        <w:t>ης</w:t>
      </w:r>
      <w:r>
        <w:rPr>
          <w:rFonts w:cs="Arial" w:ascii="Times New Roman" w:hAnsi="Times New Roman"/>
          <w:b/>
          <w:bCs/>
          <w:sz w:val="24"/>
          <w:szCs w:val="24"/>
        </w:rPr>
        <w:t xml:space="preserve"> Μαρτίου στη συμβολή της με την οδό Λ. Λίμνης Μαραθώνα. έμπροσθεν του Ο. Τ. (14,15), σε Κ/Χ, εμβαδού 460,00τ.μ. συμπεριλαμβανομένου του προτεινόμενου πεζόδρομου εμβαδού 125,65τ.μ.</w:t>
      </w:r>
    </w:p>
    <w:p>
      <w:pPr>
        <w:pStyle w:val="Normal"/>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Με την μετατροπή αυτή το αποτύπωμα στο περιβαλλοντικό ισοζύγιο θα είναι ουδέτερο, επειδή προφανώς δεν προκύπτει πλεόνασμα ή έλλειμμα σε Κ/Χ.</w:t>
      </w:r>
    </w:p>
    <w:p>
      <w:pPr>
        <w:pStyle w:val="Normal"/>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lang w:eastAsia="en-US"/>
        </w:rPr>
        <w:t>β)</w:t>
        <w:tab/>
        <w:t xml:space="preserve">Να αντιμετωπισθεί το πρόβλημα του υφιστάμενου ελλείματος Κ/Χ που παρουσιάζει η πλατεία Δημοκρατίας, προκειμένου αυτό να μην μετακυλησθεί στις ιδιοκτησίες του Ο.Τ. </w:t>
      </w:r>
      <w:r>
        <w:rPr>
          <w:rFonts w:cs="Arial" w:ascii="Times New Roman" w:hAnsi="Times New Roman"/>
          <w:b/>
          <w:bCs/>
          <w:color w:val="000000"/>
          <w:sz w:val="24"/>
          <w:szCs w:val="24"/>
          <w:shd w:fill="FFFFFF" w:val="clear"/>
        </w:rPr>
        <w:t>(17,18,19), ώστε να αποφευχθεί η άδικη ρυμοτόμηση τους.</w:t>
      </w:r>
    </w:p>
    <w:p>
      <w:pPr>
        <w:pStyle w:val="1"/>
        <w:numPr>
          <w:ilvl w:val="0"/>
          <w:numId w:val="2"/>
        </w:numPr>
        <w:shd w:val="clear" w:fill="FFFFFF"/>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lang w:eastAsia="en-US"/>
        </w:rPr>
        <w:t xml:space="preserve">Με την ρύθμιση αυτή, θα προκύψει έλλειμμα Κ/Χ εμβαδού </w:t>
      </w:r>
      <w:r>
        <w:rPr>
          <w:rFonts w:cs="Arial" w:ascii="Times New Roman" w:hAnsi="Times New Roman"/>
          <w:b/>
          <w:bCs/>
          <w:sz w:val="24"/>
          <w:szCs w:val="24"/>
        </w:rPr>
        <w:t xml:space="preserve">121,53 τ.μ. </w:t>
      </w:r>
      <w:r>
        <w:rPr>
          <w:rFonts w:cs="Arial" w:ascii="Times New Roman" w:hAnsi="Times New Roman"/>
          <w:b/>
          <w:bCs/>
          <w:sz w:val="24"/>
          <w:szCs w:val="24"/>
          <w:lang w:eastAsia="en-US"/>
        </w:rPr>
        <w:t>(Ε1).</w:t>
      </w:r>
    </w:p>
    <w:p>
      <w:pPr>
        <w:pStyle w:val="Style14"/>
        <w:shd w:val="clear" w:fill="FFFFFF"/>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Arial" w:ascii="Times New Roman" w:hAnsi="Times New Roman"/>
          <w:b/>
          <w:bCs/>
          <w:sz w:val="24"/>
          <w:szCs w:val="24"/>
          <w:lang w:eastAsia="en-US"/>
        </w:rPr>
        <w:t>γ)</w:t>
        <w:tab/>
        <w:t xml:space="preserve">Να μετατραπεί η </w:t>
      </w:r>
      <w:r>
        <w:rPr>
          <w:rFonts w:cs="Arial" w:ascii="Times New Roman" w:hAnsi="Times New Roman"/>
          <w:b/>
          <w:bCs/>
          <w:color w:val="000000"/>
          <w:sz w:val="24"/>
          <w:szCs w:val="24"/>
        </w:rPr>
        <w:t xml:space="preserve">ιδιοκτησία του Δήμου του Ο.Τ 13, σε χώρο πρασίνου. </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rPr>
        <w:t xml:space="preserve">Με την μετατροπή αυτή προκύπτει </w:t>
      </w:r>
      <w:r>
        <w:rPr>
          <w:rFonts w:cs="Arial" w:ascii="Times New Roman" w:hAnsi="Times New Roman"/>
          <w:b/>
          <w:bCs/>
          <w:color w:val="000000"/>
          <w:sz w:val="24"/>
          <w:szCs w:val="24"/>
        </w:rPr>
        <w:t>πλεόνασμα σε Κ/Χ 141,46 τ.μ. (από το Ρ.Σ. προκύπτει ότι η εν λόγω ιδιοκτησία πρέπει να έχει εμβαδόν 129,06 τ.μ., όμως προκύπτει ότι αυτή έχει εμβαδόν 141,46 τ.μ. (Π1).</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tabs>
          <w:tab w:val="clear" w:pos="709"/>
          <w:tab w:val="left" w:pos="426" w:leader="none"/>
        </w:tabs>
        <w:spacing w:lineRule="auto" w:line="360" w:before="0" w:after="0"/>
        <w:ind w:left="426" w:right="0" w:hanging="426"/>
        <w:jc w:val="both"/>
        <w:rPr>
          <w:rFonts w:ascii="Times New Roman" w:hAnsi="Times New Roman"/>
          <w:b/>
          <w:b/>
          <w:bCs/>
        </w:rPr>
      </w:pPr>
      <w:r>
        <w:rPr>
          <w:rFonts w:eastAsia="Times New Roman" w:cs="Arial" w:ascii="Times New Roman" w:hAnsi="Times New Roman"/>
          <w:b/>
          <w:bCs/>
          <w:sz w:val="24"/>
          <w:szCs w:val="24"/>
          <w:lang w:eastAsia="en-US"/>
        </w:rPr>
        <w:t>δ)</w:t>
        <w:tab/>
        <w:t xml:space="preserve">Να ρυθμισθεί το </w:t>
      </w:r>
      <w:r>
        <w:rPr>
          <w:rFonts w:cs="Arial" w:ascii="Times New Roman" w:hAnsi="Times New Roman"/>
          <w:b/>
          <w:bCs/>
          <w:color w:val="000000"/>
          <w:sz w:val="24"/>
          <w:szCs w:val="24"/>
        </w:rPr>
        <w:t>οικοδομικό τετράγωνο 8, ιδιοκτησίας του Δήμου, ως εξής:</w:t>
      </w:r>
    </w:p>
    <w:p>
      <w:pPr>
        <w:pStyle w:val="Normal"/>
        <w:numPr>
          <w:ilvl w:val="0"/>
          <w:numId w:val="3"/>
        </w:numPr>
        <w:tabs>
          <w:tab w:val="clear" w:pos="709"/>
          <w:tab w:val="left" w:pos="851" w:leader="none"/>
        </w:tabs>
        <w:spacing w:lineRule="auto" w:line="360" w:before="0" w:after="0"/>
        <w:ind w:left="851" w:right="0" w:hanging="425"/>
        <w:jc w:val="both"/>
        <w:rPr>
          <w:rFonts w:ascii="Times New Roman" w:hAnsi="Times New Roman"/>
          <w:b/>
          <w:b/>
          <w:bCs/>
        </w:rPr>
      </w:pPr>
      <w:r>
        <w:rPr>
          <w:rFonts w:eastAsia="Times New Roman" w:cs="Arial" w:ascii="Times New Roman" w:hAnsi="Times New Roman"/>
          <w:b/>
          <w:bCs/>
          <w:sz w:val="24"/>
          <w:szCs w:val="24"/>
          <w:lang w:eastAsia="en-US"/>
        </w:rPr>
        <w:t>Να μετατραπεί τ</w:t>
      </w:r>
      <w:r>
        <w:rPr>
          <w:rFonts w:cs="Arial" w:ascii="Times New Roman" w:hAnsi="Times New Roman"/>
          <w:b/>
          <w:bCs/>
          <w:color w:val="000000"/>
          <w:sz w:val="24"/>
          <w:szCs w:val="24"/>
        </w:rPr>
        <w:t>μήμα του Ο. Τ. 8, εμβαδού 219,67 τ.μ. από ιδιοκτησία του Δήμου σε οδό, όπως λειτουργεί από του έτους 1935.</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sz w:val="24"/>
          <w:szCs w:val="24"/>
          <w:lang w:eastAsia="en-US"/>
        </w:rPr>
        <w:t xml:space="preserve">Με την ρύθμιση αυτή, θα προκύψει </w:t>
      </w:r>
      <w:r>
        <w:rPr>
          <w:rFonts w:cs="Arial" w:ascii="Times New Roman" w:hAnsi="Times New Roman"/>
          <w:b/>
          <w:bCs/>
          <w:color w:val="000000"/>
          <w:sz w:val="24"/>
          <w:szCs w:val="24"/>
        </w:rPr>
        <w:t>πλεόνασμα σε Κ/Χ εμβαδού 219,67 τμ (Π2).</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ascii="Times New Roman" w:hAnsi="Times New Roman"/>
          <w:b/>
          <w:bCs/>
        </w:rPr>
      </w:r>
    </w:p>
    <w:p>
      <w:pPr>
        <w:pStyle w:val="Normal"/>
        <w:numPr>
          <w:ilvl w:val="0"/>
          <w:numId w:val="3"/>
        </w:numPr>
        <w:tabs>
          <w:tab w:val="clear" w:pos="709"/>
          <w:tab w:val="left" w:pos="851" w:leader="none"/>
        </w:tabs>
        <w:spacing w:lineRule="auto" w:line="360" w:before="0" w:after="0"/>
        <w:ind w:left="851" w:right="0" w:hanging="425"/>
        <w:jc w:val="both"/>
        <w:rPr>
          <w:rFonts w:ascii="Times New Roman" w:hAnsi="Times New Roman"/>
          <w:b/>
          <w:b/>
          <w:bCs/>
        </w:rPr>
      </w:pPr>
      <w:r>
        <w:rPr>
          <w:rFonts w:eastAsia="Times New Roman" w:cs="Arial" w:ascii="Times New Roman" w:hAnsi="Times New Roman"/>
          <w:b/>
          <w:bCs/>
          <w:sz w:val="24"/>
          <w:szCs w:val="24"/>
          <w:lang w:eastAsia="en-US"/>
        </w:rPr>
        <w:t>Να μετατραπεί δυνητικά, τμήμα</w:t>
      </w:r>
      <w:r>
        <w:rPr>
          <w:rFonts w:cs="Arial" w:ascii="Times New Roman" w:hAnsi="Times New Roman"/>
          <w:b/>
          <w:bCs/>
          <w:color w:val="000000"/>
          <w:sz w:val="24"/>
          <w:szCs w:val="24"/>
        </w:rPr>
        <w:t xml:space="preserve"> του υπολοίπου τμήματος του οικοδομικού τετραγώνου 8, επίσης ιδιοκτησίας του Δήμου (περιοχή όπου βρίσκεται το κτίριο της ΄΄ΚΑΜΕΛΙΑ΄΄), σε Κ/Χ, εμβαδού 471,04 τ.μ.</w:t>
      </w:r>
    </w:p>
    <w:p>
      <w:pPr>
        <w:pStyle w:val="Normal"/>
        <w:tabs>
          <w:tab w:val="clear" w:pos="709"/>
          <w:tab w:val="left" w:pos="426" w:leader="none"/>
        </w:tabs>
        <w:spacing w:lineRule="auto" w:line="360" w:before="0" w:after="0"/>
        <w:ind w:left="426" w:right="0" w:hanging="0"/>
        <w:jc w:val="both"/>
        <w:rPr>
          <w:rFonts w:ascii="Times New Roman" w:hAnsi="Times New Roman"/>
          <w:b/>
          <w:b/>
          <w:bCs/>
        </w:rPr>
      </w:pPr>
      <w:r>
        <w:rPr>
          <w:rFonts w:cs="Arial" w:ascii="Times New Roman" w:hAnsi="Times New Roman"/>
          <w:b/>
          <w:bCs/>
          <w:color w:val="000000"/>
          <w:sz w:val="24"/>
          <w:szCs w:val="24"/>
        </w:rPr>
        <w:t>Με τη δυνητική αυτή μετατροπή, μπορεί να προστεθεί στο περιβαλλοντικό ισοζύγιο Κ/Χ , εμβαδού 471,04 τμ (Π3).</w:t>
      </w:r>
    </w:p>
    <w:p>
      <w:pPr>
        <w:pStyle w:val="Style14"/>
        <w:shd w:val="clear" w:fill="FFFFFF"/>
        <w:spacing w:lineRule="auto" w:line="360" w:before="0" w:after="0"/>
        <w:jc w:val="both"/>
        <w:rPr>
          <w:rFonts w:ascii="Times New Roman" w:hAnsi="Times New Roman"/>
          <w:b/>
          <w:b/>
          <w:bCs/>
        </w:rPr>
      </w:pPr>
      <w:r>
        <w:rPr>
          <w:rFonts w:cs="Arial" w:ascii="Times New Roman" w:hAnsi="Times New Roman"/>
          <w:b/>
          <w:bCs/>
          <w:sz w:val="24"/>
          <w:szCs w:val="24"/>
        </w:rPr>
        <w:t>Ι</w:t>
      </w:r>
      <w:r>
        <w:rPr>
          <w:rFonts w:cs="Arial" w:ascii="Times New Roman" w:hAnsi="Times New Roman"/>
          <w:b/>
          <w:bCs/>
          <w:sz w:val="24"/>
          <w:szCs w:val="24"/>
          <w:lang w:val="en-US"/>
        </w:rPr>
        <w:t>V</w:t>
      </w:r>
      <w:r>
        <w:rPr>
          <w:rFonts w:cs="Arial" w:ascii="Times New Roman" w:hAnsi="Times New Roman"/>
          <w:b/>
          <w:bCs/>
          <w:sz w:val="24"/>
          <w:szCs w:val="24"/>
        </w:rPr>
        <w:t xml:space="preserve">)  </w:t>
      </w:r>
      <w:r>
        <w:rPr>
          <w:rFonts w:cs="Arial" w:ascii="Times New Roman" w:hAnsi="Times New Roman"/>
          <w:b/>
          <w:bCs/>
          <w:sz w:val="24"/>
          <w:szCs w:val="24"/>
          <w:u w:val="single"/>
        </w:rPr>
        <w:t>Βαθμός ικανοποίησης κριτηρίων Πολεοδομικού Σχεδιασμού :</w:t>
      </w:r>
    </w:p>
    <w:p>
      <w:pPr>
        <w:pStyle w:val="Style14"/>
        <w:shd w:val="clear" w:fill="FFFFFF"/>
        <w:spacing w:lineRule="auto" w:line="360" w:before="0" w:after="0"/>
        <w:jc w:val="both"/>
        <w:rPr>
          <w:u w:val="none"/>
        </w:rPr>
      </w:pPr>
      <w:r>
        <w:rPr>
          <w:rFonts w:cs="Arial" w:ascii="Times New Roman" w:hAnsi="Times New Roman"/>
          <w:b/>
          <w:bCs/>
          <w:sz w:val="24"/>
          <w:szCs w:val="24"/>
          <w:u w:val="none"/>
        </w:rPr>
        <w:t>Με την παραπάνω πρόταση τροποποίησης, ικανοποιούνται πλήρως τα τεθέντα κριτήρια Πολεοδομικού Σχεδιασμού  ως  εξής :</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 Δεν μειώνονται αλλά αυξάνονται οι κοινόχρηστοι χώροι, που είναι αναγκαίοι για την στοιχειώδη εξασφάλιση της ποιότητας ζωής και υπό όρους για την αναβάθμιση της, με την ένταξη και της πρότασης τροποποίησης του εν λόγω τμήματος του Ρ.Σ., στην ουσιαστική ανάπλαση της ευρύτερης περιοχής.</w:t>
      </w:r>
    </w:p>
    <w:p>
      <w:pPr>
        <w:pStyle w:val="1"/>
        <w:numPr>
          <w:ilvl w:val="0"/>
          <w:numId w:val="0"/>
        </w:numPr>
        <w:shd w:val="clear" w:fill="FFFFFF"/>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Συγκεκριμένα από το μέρος της τροποποίησης που είναι εντελώς αναγκαία, προκειμένου να ρυθμισθεί η υφιστάμενη κατάσταση από τους έτους 1935 μέχρι σήμερα, δημιουργείται πλεόνασμα στο περιβαλλοντικό ισοζύγιο, που λειτουργεί υπέρ της  πόλης :  Επλ.= 239,60τμ, (Π1+Π2-Ε1).</w:t>
      </w:r>
    </w:p>
    <w:p>
      <w:pPr>
        <w:pStyle w:val="1"/>
        <w:numPr>
          <w:ilvl w:val="0"/>
          <w:numId w:val="0"/>
        </w:numPr>
        <w:shd w:val="clear" w:fill="FFFFFF"/>
        <w:tabs>
          <w:tab w:val="clear" w:pos="709"/>
          <w:tab w:val="left" w:pos="426" w:leader="none"/>
        </w:tabs>
        <w:spacing w:lineRule="auto" w:line="360" w:before="0" w:after="0"/>
        <w:ind w:left="426" w:right="0" w:hanging="0"/>
        <w:jc w:val="both"/>
        <w:rPr>
          <w:rFonts w:ascii="Times New Roman" w:hAnsi="Times New Roman" w:cs="Arial"/>
          <w:b/>
          <w:b/>
          <w:bCs/>
          <w:sz w:val="24"/>
          <w:szCs w:val="24"/>
        </w:rPr>
      </w:pPr>
      <w:r>
        <w:rPr>
          <w:rFonts w:cs="Arial" w:ascii="Times New Roman" w:hAnsi="Times New Roman"/>
          <w:b/>
          <w:bCs/>
          <w:sz w:val="24"/>
          <w:szCs w:val="24"/>
        </w:rPr>
        <w:t>Στην περίπτωση δε που στην προτεινόμενη τροποποίηση για την δημιουργία επί πλέον Κ/Χ, συμπεριληφθεί και το τμήμα του Ο.Τ. 8 όπου βρίσκεται το κτίριο της ΄΄ΚΑΜΕΛΙΑ΄΄, θα προστεθεί στο παραπάνω περιβαλλοντικό ισοζύγιο επί πλέον επιφάνεια Κ/Χ, που θα λειτουργεί υπέρ της πόλης. Δηλ. στην περίπτωση αυτή το πλεόνασμα θα είναι εμβαδού: Επλ΄.=710,60τμ, (239,60+471,04).</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b/>
          <w:b/>
          <w:bCs/>
        </w:rPr>
      </w:pPr>
      <w:r>
        <w:rPr>
          <w:rFonts w:cs="Arial" w:ascii="Times New Roman" w:hAnsi="Times New Roman"/>
          <w:b/>
          <w:bCs/>
          <w:sz w:val="24"/>
          <w:szCs w:val="24"/>
        </w:rPr>
        <w:t>-  Αναβαθμίζεται η ποιότητα ζωής ειδικά στο ιστορικό κέντρο του Αγίου Στεφάνου, που ασφυκτιά τόσον αυτό όσο και η ευρύτερη περιοχή της πόλης, από την έλλειψη Κ/Χ, εφόσον στην πρόταση τροποποίησης συμπεριληφθεί και αυτή που αφορά το τμήμα του Ο. Τ. όπου υφίσταται το κτίριο της ΄΄ΚΑΜΕΛΙΑ΄΄.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Δεν επιβαρύνεται ο προϋπολογισμός του Δήμου, καθώς απλά τροποποιείται το Ρ. Σ. προκειμένου να εναρμονισθεί με την υφιστάμενη κατάσταση και τα όποια έργα ούτως ή άλλως θα συμπεριληφθούν στην προγραμματιζόμενη ανάπλαση της ευρύτερης περιοχής του ιστορικού κέντρου του Αγίου Στεφάνου.</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Δεν προστίθεται κυκλοφοριακός φόρτος ή όχληση, εφόσον η κατάσταση διατηρείται ως έχει τα τελευταία περίπου 90 χρόνια.</w:t>
      </w:r>
    </w:p>
    <w:p>
      <w:pPr>
        <w:pStyle w:val="1"/>
        <w:numPr>
          <w:ilvl w:val="0"/>
          <w:numId w:val="2"/>
        </w:numPr>
        <w:shd w:val="clear" w:fill="FFFFFF"/>
        <w:tabs>
          <w:tab w:val="clear" w:pos="709"/>
          <w:tab w:val="left" w:pos="426" w:leader="none"/>
        </w:tabs>
        <w:spacing w:lineRule="auto" w:line="360" w:before="0" w:after="0"/>
        <w:ind w:left="426" w:right="0" w:hanging="426"/>
        <w:jc w:val="both"/>
        <w:rPr>
          <w:rFonts w:ascii="Times New Roman" w:hAnsi="Times New Roman" w:cs="Arial"/>
          <w:b/>
          <w:b/>
          <w:bCs/>
          <w:sz w:val="24"/>
          <w:szCs w:val="24"/>
        </w:rPr>
      </w:pPr>
      <w:r>
        <w:rPr>
          <w:rFonts w:cs="Arial" w:ascii="Times New Roman" w:hAnsi="Times New Roman"/>
          <w:b/>
          <w:bCs/>
          <w:sz w:val="24"/>
          <w:szCs w:val="24"/>
        </w:rPr>
        <w:t>-  Υπηρετείται με τον καλύτερο τρόπο, η αναγκαιότητα ρύθμισης της επί σχεδόν 90 χρόνια, υφιστάμενης κατάστασης.</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spacing w:lineRule="exact" w:line="240" w:before="0" w:after="0"/>
        <w:ind w:left="0" w:right="0" w:hanging="0"/>
        <w:jc w:val="both"/>
        <w:rPr>
          <w:b/>
          <w:b/>
          <w:bCs/>
        </w:rPr>
      </w:pPr>
      <w:r>
        <w:rPr>
          <w:b/>
          <w:bCs/>
        </w:rPr>
      </w:r>
    </w:p>
    <w:p>
      <w:pPr>
        <w:pStyle w:val="Normal"/>
        <w:tabs>
          <w:tab w:val="clear" w:pos="709"/>
          <w:tab w:val="left" w:pos="4935" w:leader="none"/>
        </w:tabs>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Μετά τα παραπάνω ο Πρόεδρος  </w:t>
      </w:r>
      <w:r>
        <w:rPr>
          <w:rFonts w:eastAsia="Times New Roman" w:cs="Times New Roman" w:ascii="Times New Roman" w:hAnsi="Times New Roman"/>
          <w:b/>
          <w:bCs/>
          <w:color w:val="000000"/>
          <w:spacing w:val="0"/>
          <w:sz w:val="24"/>
          <w:szCs w:val="24"/>
        </w:rPr>
        <w:t xml:space="preserve">Συμβουλίου της  Κοινότητας Αγ. Στεφάνου  </w:t>
      </w:r>
      <w:r>
        <w:rPr>
          <w:rFonts w:eastAsia="Times New Roman" w:cs="Times New Roman" w:ascii="Times New Roman" w:hAnsi="Times New Roman"/>
          <w:b/>
          <w:bCs/>
          <w:color w:val="00000A"/>
          <w:spacing w:val="0"/>
          <w:sz w:val="24"/>
          <w:szCs w:val="24"/>
        </w:rPr>
        <w:t xml:space="preserve">αφού ενημέρωσε τα Μέλη του Σ/λίου της  Κοινότητας Αγ. Στεφάνου  </w:t>
      </w:r>
      <w:r>
        <w:rPr>
          <w:rFonts w:eastAsia="Times New Roman" w:cs="Times New Roman" w:ascii="Times New Roman" w:hAnsi="Times New Roman"/>
          <w:b/>
          <w:bCs/>
          <w:color w:val="00000A"/>
          <w:spacing w:val="0"/>
          <w:sz w:val="24"/>
          <w:szCs w:val="24"/>
          <w:shd w:fill="auto" w:val="clear"/>
        </w:rPr>
        <w:t xml:space="preserve">τους προτείνει  να  καταθέσουν τις   απόψεις  τους </w:t>
      </w:r>
      <w:r>
        <w:rPr>
          <w:rFonts w:eastAsia="Times New Roman" w:cs="Times New Roman" w:ascii="Times New Roman" w:hAnsi="Times New Roman"/>
          <w:b/>
          <w:bCs/>
          <w:color w:val="00000A"/>
          <w:spacing w:val="0"/>
          <w:sz w:val="24"/>
          <w:szCs w:val="24"/>
          <w:lang w:val="en-US"/>
        </w:rPr>
        <w:t xml:space="preserve"> </w:t>
      </w:r>
      <w:r>
        <w:rPr>
          <w:rFonts w:eastAsia="Times New Roman" w:cs="Times New Roman" w:ascii="Times New Roman" w:hAnsi="Times New Roman"/>
          <w:b/>
          <w:bCs/>
          <w:color w:val="00000A"/>
          <w:spacing w:val="0"/>
          <w:sz w:val="24"/>
          <w:szCs w:val="24"/>
          <w:shd w:fill="auto" w:val="clear"/>
        </w:rPr>
        <w:t xml:space="preserve"> σχετικά  με</w:t>
      </w:r>
      <w:r>
        <w:rPr>
          <w:rFonts w:eastAsia="Times New Roman" w:cs="Times New Roman" w:ascii="Times New Roman" w:hAnsi="Times New Roman"/>
          <w:b/>
          <w:bCs/>
          <w:color w:val="00000A"/>
          <w:spacing w:val="0"/>
          <w:sz w:val="24"/>
          <w:szCs w:val="24"/>
          <w:u w:val="none"/>
          <w:lang w:eastAsia="hi-IN"/>
        </w:rPr>
        <w:t xml:space="preserve"> το παραπάνω θέμα  που  αφορά την  λήψη απόφασης   για  την  </w:t>
      </w:r>
      <w:r>
        <w:rPr>
          <w:rFonts w:eastAsia="Times New Roman" w:cs="Times New Roman" w:ascii="Times New Roman" w:hAnsi="Times New Roman"/>
          <w:b/>
          <w:bCs/>
          <w:color w:val="000000"/>
          <w:spacing w:val="0"/>
          <w:sz w:val="24"/>
          <w:szCs w:val="24"/>
          <w:u w:val="none"/>
          <w:lang w:eastAsia="hi-IN"/>
        </w:rPr>
        <w:t xml:space="preserve">  προτεινόμενη Τροποποίηση  του Ρ. Σ. </w:t>
      </w:r>
      <w:r>
        <w:rPr>
          <w:rFonts w:eastAsia="Times New Roman" w:cs="Times New Roman" w:ascii="Times New Roman" w:hAnsi="Times New Roman"/>
          <w:b/>
          <w:bCs/>
          <w:color w:val="00000A"/>
          <w:spacing w:val="0"/>
          <w:kern w:val="2"/>
          <w:sz w:val="24"/>
          <w:szCs w:val="24"/>
          <w:u w:val="none"/>
          <w:lang w:val="el-GR" w:eastAsia="zh-CN" w:bidi="hi-IN"/>
        </w:rPr>
        <w:t xml:space="preserve">στην περιοχή των  Ο. Τ. : </w:t>
      </w:r>
    </w:p>
    <w:p>
      <w:pPr>
        <w:pStyle w:val="Normal"/>
        <w:tabs>
          <w:tab w:val="clear" w:pos="709"/>
          <w:tab w:val="left" w:pos="4935" w:leader="none"/>
        </w:tabs>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lang w:val="el-GR" w:eastAsia="zh-CN" w:bidi="hi-IN"/>
        </w:rPr>
        <w:t>α)-</w:t>
      </w:r>
      <w:r>
        <w:rPr>
          <w:rFonts w:eastAsia="Times New Roman" w:cs="Arial" w:ascii="Times New Roman" w:hAnsi="Times New Roman"/>
          <w:b/>
          <w:bCs/>
          <w:color w:val="00000A"/>
          <w:spacing w:val="0"/>
          <w:kern w:val="2"/>
          <w:sz w:val="24"/>
          <w:szCs w:val="24"/>
          <w:u w:val="none"/>
          <w:lang w:val="el-GR" w:eastAsia="zh-CN" w:bidi="hi-IN"/>
        </w:rPr>
        <w:t xml:space="preserve"> (14,15),  β) – </w:t>
      </w:r>
      <w:r>
        <w:rPr>
          <w:rFonts w:eastAsia="Times New Roman" w:cs="Arial" w:ascii="Times New Roman" w:hAnsi="Times New Roman"/>
          <w:b/>
          <w:bCs/>
          <w:color w:val="000000"/>
          <w:spacing w:val="0"/>
          <w:kern w:val="2"/>
          <w:sz w:val="24"/>
          <w:szCs w:val="24"/>
          <w:u w:val="none"/>
          <w:shd w:fill="FFFFFF" w:val="clear"/>
          <w:lang w:val="el-GR" w:eastAsia="zh-CN" w:bidi="hi-IN"/>
        </w:rPr>
        <w:t>(17,18,19), γ)</w:t>
      </w:r>
      <w:r>
        <w:rPr>
          <w:rFonts w:eastAsia="Times New Roman" w:cs="Arial" w:ascii="Times New Roman" w:hAnsi="Times New Roman"/>
          <w:b/>
          <w:bCs/>
          <w:color w:val="00000A"/>
          <w:spacing w:val="0"/>
          <w:kern w:val="2"/>
          <w:sz w:val="24"/>
          <w:szCs w:val="24"/>
          <w:u w:val="none"/>
          <w:lang w:val="el-GR" w:eastAsia="zh-CN" w:bidi="hi-IN"/>
        </w:rPr>
        <w:t xml:space="preserve"> –</w:t>
      </w:r>
      <w:r>
        <w:rPr>
          <w:rFonts w:eastAsia="Times New Roman" w:cs="Arial" w:ascii="Times New Roman" w:hAnsi="Times New Roman"/>
          <w:b/>
          <w:bCs/>
          <w:color w:val="000000"/>
          <w:spacing w:val="0"/>
          <w:kern w:val="2"/>
          <w:sz w:val="24"/>
          <w:szCs w:val="24"/>
          <w:u w:val="none"/>
          <w:lang w:val="el-GR" w:eastAsia="zh-CN" w:bidi="hi-IN"/>
        </w:rPr>
        <w:t xml:space="preserve"> 13  &amp;  δ) – 8  </w:t>
      </w:r>
      <w:r>
        <w:rPr>
          <w:rFonts w:eastAsia="Times New Roman" w:cs="Times New Roman" w:ascii="Times New Roman" w:hAnsi="Times New Roman"/>
          <w:b/>
          <w:bCs/>
          <w:color w:val="00000A"/>
          <w:spacing w:val="0"/>
          <w:kern w:val="2"/>
          <w:sz w:val="24"/>
          <w:szCs w:val="24"/>
          <w:u w:val="none"/>
          <w:lang w:val="el-GR" w:eastAsia="zh-CN" w:bidi="hi-IN"/>
        </w:rPr>
        <w:t>πέριξ  της Πλατείας  Δημοκρατίας        δηλώνοντας</w:t>
      </w:r>
      <w:r>
        <w:rPr>
          <w:rFonts w:eastAsia="Times New Roman" w:cs="Times New Roman" w:ascii="Times New Roman" w:hAnsi="Times New Roman"/>
          <w:b/>
          <w:bCs/>
          <w:color w:val="000000"/>
          <w:spacing w:val="0"/>
          <w:kern w:val="2"/>
          <w:sz w:val="24"/>
          <w:szCs w:val="24"/>
          <w:u w:val="none"/>
          <w:lang w:val="el-GR" w:eastAsia="zh-CN" w:bidi="hi-IN"/>
        </w:rPr>
        <w:t xml:space="preserve"> ότι  συμφωνεί με την </w:t>
      </w:r>
      <w:r>
        <w:rPr>
          <w:rFonts w:eastAsia="Times New Roman" w:cs="Times New Roman" w:ascii="Times New Roman" w:hAnsi="Times New Roman"/>
          <w:b/>
          <w:bCs/>
          <w:color w:val="00000A"/>
          <w:spacing w:val="0"/>
          <w:kern w:val="2"/>
          <w:sz w:val="24"/>
          <w:szCs w:val="24"/>
          <w:u w:val="none"/>
          <w:lang w:val="el-GR" w:eastAsia="zh-CN" w:bidi="hi-IN"/>
        </w:rPr>
        <w:t>εισήγηση</w:t>
      </w:r>
      <w:r>
        <w:rPr>
          <w:rFonts w:eastAsia="Times New Roman" w:cs="Times New Roman" w:ascii="Times New Roman" w:hAnsi="Times New Roman"/>
          <w:b/>
          <w:bCs/>
          <w:color w:val="000000"/>
          <w:spacing w:val="0"/>
          <w:kern w:val="2"/>
          <w:sz w:val="24"/>
          <w:szCs w:val="24"/>
          <w:u w:val="none"/>
          <w:lang w:val="el-GR" w:eastAsia="zh-CN" w:bidi="hi-IN"/>
        </w:rPr>
        <w:t xml:space="preserve"> του Τμήματος Σχεδίου Πόλης της Δ/νσης Τεχνικών Υπηρεσιών  και την Τροποποίηση  του Ρ. Σ.  που προτείνουν </w:t>
      </w:r>
      <w:r>
        <w:rPr>
          <w:rFonts w:eastAsia="Times New Roman" w:cs="Times New Roman" w:ascii="Times New Roman" w:hAnsi="Times New Roman"/>
          <w:b/>
          <w:bCs/>
          <w:color w:val="00000A"/>
          <w:spacing w:val="0"/>
          <w:kern w:val="2"/>
          <w:sz w:val="24"/>
          <w:szCs w:val="24"/>
          <w:u w:val="none"/>
          <w:lang w:val="el-GR" w:eastAsia="zh-CN" w:bidi="hi-IN"/>
        </w:rPr>
        <w:t xml:space="preserve">στην περιοχή για  τα  συγκεκριμένα  Ο. Τ. : </w:t>
      </w:r>
    </w:p>
    <w:p>
      <w:pPr>
        <w:pStyle w:val="Normal"/>
        <w:tabs>
          <w:tab w:val="clear" w:pos="709"/>
          <w:tab w:val="left" w:pos="4935" w:leader="none"/>
        </w:tabs>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lang w:val="el-GR" w:eastAsia="zh-CN" w:bidi="hi-IN"/>
        </w:rPr>
        <w:t>α)-</w:t>
      </w:r>
      <w:r>
        <w:rPr>
          <w:rFonts w:eastAsia="Times New Roman" w:cs="Arial" w:ascii="Times New Roman" w:hAnsi="Times New Roman"/>
          <w:b/>
          <w:bCs/>
          <w:color w:val="00000A"/>
          <w:spacing w:val="0"/>
          <w:kern w:val="2"/>
          <w:sz w:val="24"/>
          <w:szCs w:val="24"/>
          <w:u w:val="none"/>
          <w:lang w:val="el-GR" w:eastAsia="zh-CN" w:bidi="hi-IN"/>
        </w:rPr>
        <w:t xml:space="preserve"> (14,15),  β) – </w:t>
      </w:r>
      <w:r>
        <w:rPr>
          <w:rFonts w:eastAsia="Times New Roman" w:cs="Arial" w:ascii="Times New Roman" w:hAnsi="Times New Roman"/>
          <w:b/>
          <w:bCs/>
          <w:color w:val="000000"/>
          <w:spacing w:val="0"/>
          <w:kern w:val="2"/>
          <w:sz w:val="24"/>
          <w:szCs w:val="24"/>
          <w:u w:val="none"/>
          <w:shd w:fill="FFFFFF" w:val="clear"/>
          <w:lang w:val="el-GR" w:eastAsia="zh-CN" w:bidi="hi-IN"/>
        </w:rPr>
        <w:t>(17,18,19), γ)</w:t>
      </w:r>
      <w:r>
        <w:rPr>
          <w:rFonts w:eastAsia="Times New Roman" w:cs="Arial" w:ascii="Times New Roman" w:hAnsi="Times New Roman"/>
          <w:b/>
          <w:bCs/>
          <w:color w:val="00000A"/>
          <w:spacing w:val="0"/>
          <w:kern w:val="2"/>
          <w:sz w:val="24"/>
          <w:szCs w:val="24"/>
          <w:u w:val="none"/>
          <w:lang w:val="el-GR" w:eastAsia="zh-CN" w:bidi="hi-IN"/>
        </w:rPr>
        <w:t xml:space="preserve"> –</w:t>
      </w:r>
      <w:r>
        <w:rPr>
          <w:rFonts w:eastAsia="Times New Roman" w:cs="Arial" w:ascii="Times New Roman" w:hAnsi="Times New Roman"/>
          <w:b/>
          <w:bCs/>
          <w:color w:val="000000"/>
          <w:spacing w:val="0"/>
          <w:kern w:val="2"/>
          <w:sz w:val="24"/>
          <w:szCs w:val="24"/>
          <w:u w:val="none"/>
          <w:lang w:val="el-GR" w:eastAsia="zh-CN" w:bidi="hi-IN"/>
        </w:rPr>
        <w:t xml:space="preserve"> 13  &amp;  δ) – 8  </w:t>
      </w:r>
      <w:r>
        <w:rPr>
          <w:rFonts w:eastAsia="Times New Roman" w:cs="Times New Roman" w:ascii="Times New Roman" w:hAnsi="Times New Roman"/>
          <w:b/>
          <w:bCs/>
          <w:color w:val="00000A"/>
          <w:spacing w:val="0"/>
          <w:kern w:val="2"/>
          <w:sz w:val="24"/>
          <w:szCs w:val="24"/>
          <w:u w:val="none"/>
          <w:lang w:val="el-GR" w:eastAsia="zh-CN" w:bidi="hi-IN"/>
        </w:rPr>
        <w:t xml:space="preserve">πέριξ  της Πλατείας  Δημοκρατίας   </w:t>
      </w:r>
    </w:p>
    <w:p>
      <w:pPr>
        <w:pStyle w:val="Normal"/>
        <w:tabs>
          <w:tab w:val="clear" w:pos="709"/>
          <w:tab w:val="left" w:pos="4935" w:leader="none"/>
        </w:tabs>
        <w:spacing w:lineRule="exact" w:line="240" w:before="0" w:after="0"/>
        <w:ind w:left="0" w:right="0" w:hanging="0"/>
        <w:jc w:val="both"/>
        <w:rPr>
          <w:sz w:val="24"/>
          <w:szCs w:val="24"/>
        </w:rPr>
      </w:pPr>
      <w:r>
        <w:rPr>
          <w:rFonts w:eastAsia="Times New Roman" w:cs="Times New Roman" w:ascii="Times New Roman" w:hAnsi="Times New Roman"/>
          <w:b/>
          <w:bCs/>
          <w:color w:val="000000"/>
          <w:spacing w:val="0"/>
          <w:kern w:val="2"/>
          <w:sz w:val="24"/>
          <w:szCs w:val="24"/>
          <w:u w:val="none"/>
          <w:lang w:val="el-GR" w:eastAsia="zh-CN" w:bidi="hi-IN"/>
        </w:rPr>
        <w:t xml:space="preserve">διότι  </w:t>
      </w:r>
      <w:r>
        <w:rPr>
          <w:rFonts w:eastAsia="Times New Roman" w:cs="Times New Roman" w:ascii="Times New Roman" w:hAnsi="Times New Roman"/>
          <w:b/>
          <w:bCs/>
          <w:color w:val="00000A"/>
          <w:spacing w:val="0"/>
          <w:kern w:val="2"/>
          <w:sz w:val="24"/>
          <w:szCs w:val="24"/>
          <w:u w:val="none"/>
          <w:lang w:val="el-GR" w:eastAsia="zh-CN" w:bidi="hi-IN"/>
        </w:rPr>
        <w:t>θεωρεί ότι με την παραπάνω Τροποποίηση θα επικαιροποιηθεί έτσι η ισχύουσα  κατάσταση της Πλατείας και θα αποκατασταθούν   οι παρατυπίες που υπήρχαν όλα αυτά τα χρόνια   στην Πόλη μας. Μ</w:t>
      </w:r>
      <w:r>
        <w:rPr>
          <w:rFonts w:eastAsia="Times New Roman" w:cs="Times New Roman" w:ascii="Times New Roman" w:hAnsi="Times New Roman"/>
          <w:b/>
          <w:bCs/>
          <w:color w:val="000000"/>
          <w:spacing w:val="0"/>
          <w:kern w:val="2"/>
          <w:sz w:val="24"/>
          <w:szCs w:val="24"/>
          <w:u w:val="none"/>
          <w:lang w:val="el-GR" w:eastAsia="zh-CN" w:bidi="hi-IN"/>
        </w:rPr>
        <w:t>ε την ε</w:t>
      </w:r>
      <w:r>
        <w:rPr>
          <w:rFonts w:eastAsia="Times New Roman" w:cs="Times New Roman" w:ascii="Times New Roman" w:hAnsi="Times New Roman"/>
          <w:b/>
          <w:bCs/>
          <w:color w:val="00000A"/>
          <w:spacing w:val="0"/>
          <w:kern w:val="2"/>
          <w:sz w:val="24"/>
          <w:szCs w:val="24"/>
          <w:u w:val="none"/>
          <w:lang w:val="el-GR" w:eastAsia="zh-CN" w:bidi="hi-IN"/>
        </w:rPr>
        <w:t xml:space="preserve">πισήμανση  ότι τα ανωτέρω προτεινόμενα δεν θα επιβαρύνουν τον προϋπολογισμό  του Δήμου  . </w:t>
      </w:r>
    </w:p>
    <w:p>
      <w:pPr>
        <w:pStyle w:val="Normal"/>
        <w:tabs>
          <w:tab w:val="clear" w:pos="709"/>
          <w:tab w:val="left" w:pos="4935" w:leader="none"/>
        </w:tabs>
        <w:bidi w:val="0"/>
        <w:spacing w:lineRule="exact" w:line="240" w:before="0" w:after="0"/>
        <w:ind w:left="0" w:right="0" w:hanging="0"/>
        <w:jc w:val="both"/>
        <w:rPr>
          <w:sz w:val="24"/>
          <w:szCs w:val="24"/>
        </w:rPr>
      </w:pPr>
      <w:r>
        <w:rPr>
          <w:sz w:val="24"/>
          <w:szCs w:val="24"/>
        </w:rPr>
      </w:r>
    </w:p>
    <w:p>
      <w:pPr>
        <w:pStyle w:val="Normal"/>
        <w:tabs>
          <w:tab w:val="clear" w:pos="709"/>
          <w:tab w:val="left" w:pos="4935" w:leader="none"/>
        </w:tabs>
        <w:bidi w:val="0"/>
        <w:spacing w:lineRule="exact" w:line="240" w:before="0" w:after="0"/>
        <w:ind w:left="0" w:right="0" w:hanging="0"/>
        <w:jc w:val="both"/>
        <w:rPr>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Στη  συνέχεια   ο Πρόεδρος κ.  Μπαμπανίκας  δίνει τον λόγο  στους παρακάτω Τοπικούς  Συμβούλους οι οποίοι παρεβρέθηκαν δια ζώσης και τοποθετήθηκαν :</w:t>
      </w:r>
    </w:p>
    <w:p>
      <w:pPr>
        <w:pStyle w:val="Normal"/>
        <w:tabs>
          <w:tab w:val="clear" w:pos="709"/>
          <w:tab w:val="left" w:pos="4935" w:leader="none"/>
        </w:tabs>
        <w:bidi w:val="0"/>
        <w:spacing w:lineRule="exact" w:line="240" w:before="0" w:after="0"/>
        <w:ind w:left="0" w:right="0" w:hanging="0"/>
        <w:jc w:val="both"/>
        <w:rPr>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κ.κ. ΄Ισσαρης , Κασαπάκης ,κα Χαμοπούλου ,κ.Βουτσάς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δηλώνουν  </w:t>
      </w:r>
      <w:r>
        <w:rPr>
          <w:rFonts w:eastAsia="Times New Roman" w:cs="Times New Roman" w:ascii="Times New Roman" w:hAnsi="Times New Roman"/>
          <w:b/>
          <w:bCs/>
          <w:color w:val="000000"/>
          <w:spacing w:val="0"/>
          <w:kern w:val="2"/>
          <w:sz w:val="24"/>
          <w:szCs w:val="24"/>
          <w:u w:val="none"/>
          <w:shd w:fill="auto" w:val="clear"/>
          <w:lang w:val="el-GR" w:eastAsia="zh-CN" w:bidi="hi-IN"/>
        </w:rPr>
        <w:t xml:space="preserve">ότι  είναι  σύμφωνοι με την πρόταση του Προέδρου και </w:t>
      </w:r>
      <w:r>
        <w:rPr>
          <w:rFonts w:eastAsia="Times New Roman" w:cs="Times New Roman" w:ascii="Times New Roman" w:hAnsi="Times New Roman"/>
          <w:b/>
          <w:bCs/>
          <w:color w:val="00000A"/>
          <w:spacing w:val="0"/>
          <w:kern w:val="2"/>
          <w:sz w:val="24"/>
          <w:szCs w:val="24"/>
          <w:u w:val="none"/>
          <w:lang w:val="el-GR" w:eastAsia="zh-CN" w:bidi="hi-IN"/>
        </w:rPr>
        <w:t xml:space="preserve">θεωρούν ότι είναι αναγκαίο  αφού η  παραπάνω Τροποποίηση θα επικαιροποιήση  την ισχύουσα  κατάσταση της Πλατείας και θα αποκατασταθούν   οι παρατυπίες που υπήρχαν όλα αυτά τα χρόνια ώστε να μην επιβαρύνονται οι   καταστηματάρχες   από  πρόστιμα . </w:t>
      </w:r>
    </w:p>
    <w:p>
      <w:pPr>
        <w:pStyle w:val="Normal"/>
        <w:tabs>
          <w:tab w:val="clear" w:pos="709"/>
          <w:tab w:val="left" w:pos="4935" w:leader="none"/>
        </w:tabs>
        <w:bidi w:val="0"/>
        <w:spacing w:lineRule="exact" w:line="240" w:before="0" w:after="0"/>
        <w:ind w:left="0" w:right="0" w:hanging="0"/>
        <w:jc w:val="both"/>
        <w:rPr>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Στη συνέχεια  δίνει τον λόγο στους παρακάτω Τοπικούς  Συμβούλους οι οποίοι μέσω  επικοινώνησαν  τηλεφωνικά   και τοποθετήθηκαν :</w:t>
      </w:r>
    </w:p>
    <w:p>
      <w:pPr>
        <w:pStyle w:val="Normal"/>
        <w:tabs>
          <w:tab w:val="clear" w:pos="709"/>
          <w:tab w:val="left" w:pos="4935" w:leader="none"/>
        </w:tabs>
        <w:bidi w:val="0"/>
        <w:spacing w:lineRule="exact" w:line="240" w:before="0" w:after="0"/>
        <w:ind w:left="0" w:right="0" w:hanging="0"/>
        <w:jc w:val="both"/>
        <w:rPr>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Οι  κα Σταϊκόγλου  και κα Δημητρακοπούλου έκφρασαν  την άποψη τους  δηλώνοντας  </w:t>
      </w:r>
      <w:r>
        <w:rPr>
          <w:rFonts w:eastAsia="Times New Roman" w:cs="Times New Roman" w:ascii="Times New Roman" w:hAnsi="Times New Roman"/>
          <w:b/>
          <w:bCs/>
          <w:color w:val="000000"/>
          <w:spacing w:val="0"/>
          <w:kern w:val="2"/>
          <w:sz w:val="24"/>
          <w:szCs w:val="24"/>
          <w:u w:val="none"/>
          <w:shd w:fill="auto" w:val="clear"/>
          <w:lang w:val="el-GR" w:eastAsia="zh-CN" w:bidi="hi-IN"/>
        </w:rPr>
        <w:t xml:space="preserve">ότι  είναι  σύμφωνες με την πρόταση του Προέδρου και </w:t>
      </w:r>
      <w:r>
        <w:rPr>
          <w:rFonts w:eastAsia="Times New Roman" w:cs="Times New Roman" w:ascii="Times New Roman" w:hAnsi="Times New Roman"/>
          <w:b/>
          <w:bCs/>
          <w:color w:val="00000A"/>
          <w:spacing w:val="0"/>
          <w:kern w:val="2"/>
          <w:sz w:val="24"/>
          <w:szCs w:val="24"/>
          <w:u w:val="none"/>
          <w:lang w:val="el-GR" w:eastAsia="zh-CN" w:bidi="hi-IN"/>
        </w:rPr>
        <w:t>θεωρούν ότι είναι αναγκαίο  αφού η  παραπάνω Τροποποίηση θα επικαιροποιήσει  την ισχύουσα  κατάσταση της Πλατείας και θα αποκατασταθούν   οι παρατυπίες που υπήρχαν όλα αυτά τα χρόνια .</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Και  καταλήγουν    να αποφασίσουν  </w:t>
      </w:r>
    </w:p>
    <w:p>
      <w:pPr>
        <w:pStyle w:val="Normal"/>
        <w:bidi w:val="0"/>
        <w:spacing w:lineRule="exact" w:line="240" w:before="0" w:after="0"/>
        <w:ind w:left="0" w:right="0" w:hanging="0"/>
        <w:jc w:val="both"/>
        <w:rPr>
          <w:rFonts w:ascii="Times New Roman" w:hAnsi="Times New Roman" w:eastAsia="Times New Roman" w:cs="Times New Roman"/>
          <w:b/>
          <w:b/>
          <w:bCs/>
          <w:color w:val="00000A"/>
          <w:spacing w:val="0"/>
          <w:kern w:val="2"/>
          <w:sz w:val="24"/>
          <w:szCs w:val="24"/>
          <w:u w:val="none"/>
          <w:lang w:val="el-GR" w:eastAsia="zh-CN" w:bidi="hi-IN"/>
        </w:rPr>
      </w:pPr>
      <w:r>
        <w:rPr>
          <w:rFonts w:eastAsia="Times New Roman" w:cs="Times New Roman" w:ascii="Times New Roman" w:hAnsi="Times New Roman"/>
          <w:b/>
          <w:bCs/>
          <w:color w:val="00000A"/>
          <w:spacing w:val="0"/>
          <w:kern w:val="2"/>
          <w:sz w:val="24"/>
          <w:szCs w:val="24"/>
          <w:u w:val="none"/>
          <w:lang w:val="el-GR" w:eastAsia="zh-CN" w:bidi="hi-IN"/>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0" w:leader="none"/>
        </w:tabs>
        <w:bidi w:val="0"/>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 xml:space="preserve">ΑΠΟΦΑΣΙΖΟΥΝ  </w:t>
      </w:r>
      <w:r>
        <w:rPr>
          <w:rFonts w:eastAsia="Times New Roman" w:cs="Times New Roman" w:ascii="Times New Roman" w:hAnsi="Times New Roman"/>
          <w:b/>
          <w:bCs/>
          <w:color w:val="00000A"/>
          <w:spacing w:val="0"/>
          <w:kern w:val="2"/>
          <w:sz w:val="24"/>
          <w:szCs w:val="24"/>
          <w:shd w:fill="auto" w:val="clear"/>
          <w:lang w:val="el-GR" w:eastAsia="zh-CN" w:bidi="hi-IN"/>
        </w:rPr>
        <w:t xml:space="preserve"> ΟΜΟΦΩΝΑ </w:t>
      </w:r>
    </w:p>
    <w:p>
      <w:pPr>
        <w:pStyle w:val="Normal"/>
        <w:tabs>
          <w:tab w:val="clear" w:pos="709"/>
          <w:tab w:val="left" w:pos="0" w:leader="none"/>
        </w:tabs>
        <w:bidi w:val="0"/>
        <w:spacing w:lineRule="exact" w:line="240" w:before="0" w:after="0"/>
        <w:ind w:left="0" w:right="0" w:hanging="0"/>
        <w:jc w:val="center"/>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 xml:space="preserve">                                                </w:t>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την  λήψη σχετικής απόφασης και</w:t>
      </w:r>
      <w:r>
        <w:rPr>
          <w:rFonts w:eastAsia="Times New Roman" w:cs="Times New Roman" w:ascii="Times New Roman" w:hAnsi="Times New Roman"/>
          <w:b/>
          <w:bCs/>
          <w:color w:val="00000A"/>
          <w:spacing w:val="0"/>
          <w:kern w:val="2"/>
          <w:sz w:val="24"/>
          <w:szCs w:val="24"/>
          <w:u w:val="none"/>
          <w:lang w:val="el-GR" w:eastAsia="hi-IN" w:bidi="hi-IN"/>
        </w:rPr>
        <w:t xml:space="preserve">  την σύμφωνη γνώμη για  την </w:t>
      </w:r>
      <w:r>
        <w:rPr>
          <w:rFonts w:eastAsia="Times New Roman" w:cs="Times New Roman" w:ascii="Times New Roman" w:hAnsi="Times New Roman"/>
          <w:b/>
          <w:bCs/>
          <w:color w:val="00000A"/>
          <w:spacing w:val="0"/>
          <w:kern w:val="2"/>
          <w:sz w:val="24"/>
          <w:szCs w:val="24"/>
          <w:u w:val="none"/>
          <w:lang w:val="el-GR" w:eastAsia="zh-CN" w:bidi="hi-IN"/>
        </w:rPr>
        <w:t xml:space="preserve"> </w:t>
      </w:r>
      <w:r>
        <w:rPr>
          <w:rFonts w:eastAsia="Times New Roman" w:cs="Times New Roman" w:ascii="Times New Roman" w:hAnsi="Times New Roman"/>
          <w:b/>
          <w:bCs/>
          <w:color w:val="000000"/>
          <w:spacing w:val="0"/>
          <w:kern w:val="2"/>
          <w:sz w:val="24"/>
          <w:szCs w:val="24"/>
          <w:u w:val="none"/>
          <w:lang w:val="el-GR" w:eastAsia="zh-CN" w:bidi="hi-IN"/>
        </w:rPr>
        <w:t>ε</w:t>
      </w:r>
      <w:r>
        <w:rPr>
          <w:rFonts w:eastAsia="Times New Roman" w:cs="Times New Roman" w:ascii="Times New Roman" w:hAnsi="Times New Roman"/>
          <w:b/>
          <w:bCs/>
          <w:color w:val="00000A"/>
          <w:spacing w:val="0"/>
          <w:kern w:val="2"/>
          <w:sz w:val="24"/>
          <w:szCs w:val="24"/>
          <w:u w:val="none"/>
          <w:lang w:val="el-GR" w:eastAsia="zh-CN" w:bidi="hi-IN"/>
        </w:rPr>
        <w:t>ισήγηση της Δ/νσης Τεχνικών Υπηρεσιών ,Τμήματος Σχεδίου Πόλης του Δήμου Διονύσου που αφορά την</w:t>
      </w:r>
      <w:r>
        <w:rPr>
          <w:rFonts w:eastAsia="Times New Roman" w:cs="Times New Roman" w:ascii="Times New Roman" w:hAnsi="Times New Roman"/>
          <w:b/>
          <w:bCs/>
          <w:color w:val="000000"/>
          <w:spacing w:val="0"/>
          <w:kern w:val="2"/>
          <w:sz w:val="24"/>
          <w:szCs w:val="24"/>
          <w:u w:val="none"/>
          <w:lang w:val="el-GR" w:eastAsia="zh-CN" w:bidi="hi-IN"/>
        </w:rPr>
        <w:t xml:space="preserve">                  </w:t>
      </w:r>
      <w:r>
        <w:rPr>
          <w:rFonts w:eastAsia="Times New Roman" w:cs="Times New Roman" w:ascii="Times New Roman" w:hAnsi="Times New Roman"/>
          <w:b/>
          <w:bCs/>
          <w:color w:val="00000A"/>
          <w:spacing w:val="0"/>
          <w:kern w:val="2"/>
          <w:sz w:val="24"/>
          <w:szCs w:val="24"/>
          <w:u w:val="none"/>
          <w:lang w:val="el-GR" w:eastAsia="zh-CN" w:bidi="hi-IN"/>
        </w:rPr>
        <w:t xml:space="preserve"> Τροποποίηση του Ρυμοτομικού Σχεδίου στην περιοχή στα  Ο.Τ.  :α)-</w:t>
      </w:r>
      <w:r>
        <w:rPr>
          <w:rFonts w:eastAsia="Times New Roman" w:cs="Arial" w:ascii="Times New Roman" w:hAnsi="Times New Roman"/>
          <w:b/>
          <w:bCs/>
          <w:color w:val="00000A"/>
          <w:spacing w:val="0"/>
          <w:kern w:val="2"/>
          <w:sz w:val="24"/>
          <w:szCs w:val="24"/>
          <w:u w:val="none"/>
          <w:lang w:val="el-GR" w:eastAsia="zh-CN" w:bidi="hi-IN"/>
        </w:rPr>
        <w:t xml:space="preserve"> (14,15),  β) – </w:t>
      </w:r>
      <w:r>
        <w:rPr>
          <w:rFonts w:eastAsia="Times New Roman" w:cs="Arial" w:ascii="Times New Roman" w:hAnsi="Times New Roman"/>
          <w:b/>
          <w:bCs/>
          <w:color w:val="000000"/>
          <w:spacing w:val="0"/>
          <w:kern w:val="2"/>
          <w:sz w:val="24"/>
          <w:szCs w:val="24"/>
          <w:u w:val="none"/>
          <w:shd w:fill="FFFFFF" w:val="clear"/>
          <w:lang w:val="el-GR" w:eastAsia="zh-CN" w:bidi="hi-IN"/>
        </w:rPr>
        <w:t>(17,18,19),                   γ)</w:t>
      </w:r>
      <w:r>
        <w:rPr>
          <w:rFonts w:eastAsia="Times New Roman" w:cs="Arial" w:ascii="Times New Roman" w:hAnsi="Times New Roman"/>
          <w:b/>
          <w:bCs/>
          <w:color w:val="00000A"/>
          <w:spacing w:val="0"/>
          <w:kern w:val="2"/>
          <w:sz w:val="24"/>
          <w:szCs w:val="24"/>
          <w:u w:val="none"/>
          <w:lang w:val="el-GR" w:eastAsia="zh-CN" w:bidi="hi-IN"/>
        </w:rPr>
        <w:t xml:space="preserve"> –</w:t>
      </w:r>
      <w:r>
        <w:rPr>
          <w:rFonts w:eastAsia="Times New Roman" w:cs="Arial" w:ascii="Times New Roman" w:hAnsi="Times New Roman"/>
          <w:b/>
          <w:bCs/>
          <w:color w:val="000000"/>
          <w:spacing w:val="0"/>
          <w:kern w:val="2"/>
          <w:sz w:val="24"/>
          <w:szCs w:val="24"/>
          <w:u w:val="none"/>
          <w:lang w:val="el-GR" w:eastAsia="zh-CN" w:bidi="hi-IN"/>
        </w:rPr>
        <w:t xml:space="preserve"> 13  &amp;  δ) – 8  </w:t>
      </w:r>
      <w:r>
        <w:rPr>
          <w:rFonts w:eastAsia="Times New Roman" w:cs="Times New Roman" w:ascii="Times New Roman" w:hAnsi="Times New Roman"/>
          <w:b/>
          <w:bCs/>
          <w:color w:val="00000A"/>
          <w:spacing w:val="0"/>
          <w:kern w:val="2"/>
          <w:sz w:val="24"/>
          <w:szCs w:val="24"/>
          <w:u w:val="none"/>
          <w:lang w:val="el-GR" w:eastAsia="zh-CN" w:bidi="hi-IN"/>
        </w:rPr>
        <w:t>πέριξ  της Πλατείας  Δημοκρατίας στη   Δ. Κ.  Αγ. Στεφάνου , με σκοπό  να επικαιροποιηθεί έτσι η ισχύουσα  κατάσταση της Πλατείας και να αποκατασταθούν   οι παρατυπίες που υπήρχαν όλα αυτά τα χρόνια   στην Πόλη του Αγίου Στεφάνου και μ</w:t>
      </w:r>
      <w:r>
        <w:rPr>
          <w:rFonts w:eastAsia="Times New Roman" w:cs="Times New Roman" w:ascii="Times New Roman" w:hAnsi="Times New Roman"/>
          <w:b/>
          <w:bCs/>
          <w:color w:val="000000"/>
          <w:spacing w:val="0"/>
          <w:kern w:val="2"/>
          <w:sz w:val="24"/>
          <w:szCs w:val="24"/>
          <w:u w:val="none"/>
          <w:lang w:val="el-GR" w:eastAsia="zh-CN" w:bidi="hi-IN"/>
        </w:rPr>
        <w:t>ε την ε</w:t>
      </w:r>
      <w:r>
        <w:rPr>
          <w:rFonts w:eastAsia="Times New Roman" w:cs="Times New Roman" w:ascii="Times New Roman" w:hAnsi="Times New Roman"/>
          <w:b/>
          <w:bCs/>
          <w:color w:val="00000A"/>
          <w:spacing w:val="0"/>
          <w:kern w:val="2"/>
          <w:sz w:val="24"/>
          <w:szCs w:val="24"/>
          <w:u w:val="none"/>
          <w:lang w:val="el-GR" w:eastAsia="zh-CN" w:bidi="hi-IN"/>
        </w:rPr>
        <w:t xml:space="preserve">πισήμανση  ότι τα ανωτέρω προτεινόμενα δεν θα επιβαρύνουν τον προϋπολογισμό  του Δήμου </w:t>
      </w:r>
      <w:r>
        <w:rPr>
          <w:rFonts w:eastAsia="Times New Roman" w:cs="Times New Roman" w:ascii="Times New Roman" w:hAnsi="Times New Roman"/>
          <w:b/>
          <w:bCs/>
          <w:i w:val="false"/>
          <w:iCs w:val="false"/>
          <w:color w:val="000000"/>
          <w:spacing w:val="0"/>
          <w:kern w:val="2"/>
          <w:sz w:val="24"/>
          <w:szCs w:val="24"/>
          <w:u w:val="none"/>
          <w:shd w:fill="auto" w:val="clear"/>
          <w:lang w:val="el-GR" w:eastAsia="zh-CN" w:bidi="hi-IN"/>
        </w:rPr>
        <w:t>στη</w:t>
      </w:r>
      <w:r>
        <w:rPr>
          <w:rFonts w:eastAsia="Times New Roman" w:cs="Times New Roman" w:ascii="Times New Roman" w:hAnsi="Times New Roman"/>
          <w:b/>
          <w:bCs/>
          <w:color w:val="00000A"/>
          <w:spacing w:val="0"/>
          <w:kern w:val="2"/>
          <w:sz w:val="24"/>
          <w:szCs w:val="24"/>
          <w:u w:val="none"/>
          <w:lang w:val="el-GR" w:eastAsia="zh-CN" w:bidi="hi-IN"/>
        </w:rPr>
        <w:t xml:space="preserve"> Κοινότητα  Αγ. Στεφάνου  Δήμου Διονύσου ”</w:t>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rPr>
        <w:t>Καθώς επίσης  μετά η απόφαση της Κοινότητας  Αγ. Στεφάνου ,θα αποσταλεί στην αρμόδια Δ/νση Τ. Υ. του Δήμου που  θα την  προωθήσουν  στην Επιτροπή Ποιότητας Ζωής  για ενέργειες .</w:t>
      </w:r>
    </w:p>
    <w:p>
      <w:pPr>
        <w:pStyle w:val="Normal"/>
        <w:tabs>
          <w:tab w:val="clear" w:pos="709"/>
          <w:tab w:val="left" w:pos="851" w:leader="none"/>
        </w:tabs>
        <w:spacing w:lineRule="exact" w:line="280" w:before="0" w:after="0"/>
        <w:ind w:right="98" w:hanging="0"/>
        <w:jc w:val="both"/>
        <w:rPr>
          <w:b/>
          <w:b/>
          <w:bCs/>
        </w:rPr>
      </w:pPr>
      <w:r>
        <w:rPr>
          <w:rFonts w:eastAsia="Times New Roman" w:cs="Times New Roman" w:ascii="Times New Roman" w:hAnsi="Times New Roman"/>
          <w:b/>
          <w:bCs/>
          <w:color w:val="00000A"/>
          <w:spacing w:val="0"/>
          <w:sz w:val="24"/>
          <w:szCs w:val="24"/>
        </w:rPr>
        <w:tab/>
      </w:r>
    </w:p>
    <w:p>
      <w:pPr>
        <w:pStyle w:val="Normal"/>
        <w:spacing w:lineRule="exact" w:line="240" w:before="0" w:after="0"/>
        <w:ind w:left="0" w:right="0" w:hanging="0"/>
        <w:jc w:val="left"/>
        <w:rPr>
          <w:b/>
          <w:b/>
          <w:bCs/>
        </w:rPr>
      </w:pPr>
      <w:r>
        <w:rPr>
          <w:b/>
          <w:bCs/>
        </w:rPr>
      </w:r>
    </w:p>
    <w:p>
      <w:pPr>
        <w:pStyle w:val="Normal"/>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3600" w:right="0" w:firstLine="72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rPr>
        <w:t xml:space="preserve">   </w:t>
      </w:r>
      <w:r>
        <w:rPr>
          <w:rFonts w:eastAsia="Times New Roman" w:cs="Times New Roman" w:ascii="Times New Roman" w:hAnsi="Times New Roman"/>
          <w:b/>
          <w:bCs/>
          <w:color w:val="000000"/>
          <w:spacing w:val="0"/>
          <w:sz w:val="24"/>
          <w:szCs w:val="24"/>
        </w:rPr>
        <w:t>Ο   ΠΡΟΕΔΡΟΣ ΣΥΜΒΟΥΛΙΟΥ</w:t>
      </w:r>
    </w:p>
    <w:p>
      <w:pPr>
        <w:pStyle w:val="Normal"/>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rPr>
        <w:t>ΤΗΣ  ΔΗΜ. ΚΟΙΝ. ΑΓ. ΣΤΕΦΑΝΟΥ</w:t>
      </w:r>
    </w:p>
    <w:p>
      <w:pPr>
        <w:pStyle w:val="Normal"/>
        <w:spacing w:lineRule="exact" w:line="240" w:before="0" w:after="0"/>
        <w:ind w:left="3600" w:right="0" w:firstLine="72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numPr>
          <w:ilvl w:val="0"/>
          <w:numId w:val="0"/>
        </w:numPr>
        <w:tabs>
          <w:tab w:val="clear" w:pos="709"/>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0"/>
          <w:spacing w:val="0"/>
          <w:sz w:val="24"/>
          <w:szCs w:val="24"/>
        </w:rPr>
        <w:t xml:space="preserve">                                                                          </w:t>
      </w:r>
      <w:r>
        <w:rPr>
          <w:rFonts w:eastAsia="Times New Roman" w:cs="Times New Roman" w:ascii="Times New Roman" w:hAnsi="Times New Roman"/>
          <w:b/>
          <w:bCs/>
          <w:color w:val="000000"/>
          <w:spacing w:val="0"/>
          <w:sz w:val="24"/>
          <w:szCs w:val="24"/>
        </w:rPr>
        <w:t>ΜΠΑΜΠΑΝΙΚΑΣ  ΔΗΜΗΤΡΙΟΣ</w:t>
      </w:r>
    </w:p>
    <w:p>
      <w:pPr>
        <w:pStyle w:val="Normal"/>
        <w:numPr>
          <w:ilvl w:val="0"/>
          <w:numId w:val="0"/>
        </w:numPr>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ind w:left="0" w:right="0"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ΣΤΑΙΚΟΓΛΟΥ ΣΤΑΜΑΤΙΑ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ΙΣΣΑΡΗΣ  ΓΡΗΓΟΡΙΟΣ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ΚΑΣΑΠΑΚΗΣ  ΜΙΧΑΗΛ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ΔΗΜΗΤΡΑΚΟΠΟΥΛΟΥ  ΑΝΝΕΤΑ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  </w:t>
      </w:r>
      <w:r>
        <w:rPr>
          <w:rFonts w:eastAsia="Times New Roman" w:cs="Times New Roman" w:ascii="Times New Roman" w:hAnsi="Times New Roman"/>
          <w:b/>
          <w:color w:val="00000A"/>
          <w:spacing w:val="0"/>
          <w:sz w:val="22"/>
          <w:szCs w:val="22"/>
        </w:rPr>
        <w:t xml:space="preserve">ΧΑΜΟΠΟΥΛΟΥ  ΦΡΟΣΩ                                                </w:t>
      </w:r>
    </w:p>
    <w:p>
      <w:pPr>
        <w:pStyle w:val="Normal"/>
        <w:tabs>
          <w:tab w:val="clear" w:pos="709"/>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2"/>
          <w:szCs w:val="22"/>
        </w:rPr>
        <w:t xml:space="preserve">  </w:t>
      </w:r>
      <w:r>
        <w:rPr>
          <w:rFonts w:eastAsia="Times New Roman" w:cs="Times New Roman" w:ascii="Times New Roman" w:hAnsi="Times New Roman"/>
          <w:b/>
          <w:bCs/>
          <w:color w:val="00000A"/>
          <w:spacing w:val="0"/>
          <w:sz w:val="22"/>
          <w:szCs w:val="22"/>
        </w:rPr>
        <w:t>ΒΟΥΤΣΑΣ  ΚΑΡΑΤΖΑΣ</w:t>
      </w:r>
      <w:r>
        <w:rPr>
          <w:rFonts w:eastAsia="Times New Roman" w:cs="Times New Roman" w:ascii="Times New Roman" w:hAnsi="Times New Roman"/>
          <w:b/>
          <w:bCs/>
          <w:color w:val="00000A"/>
          <w:spacing w:val="0"/>
          <w:sz w:val="24"/>
          <w:szCs w:val="24"/>
          <w:shd w:fill="auto" w:val="clear"/>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 w:name="Arial">
    <w:charset w:val="a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o"/>
      <w:lvlJc w:val="left"/>
      <w:pPr>
        <w:ind w:left="1146" w:hanging="360"/>
      </w:pPr>
      <w:rPr>
        <w:rFonts w:ascii="Courier New" w:hAnsi="Courier New" w:cs="Courier New" w:hint="default"/>
        <w:sz w:val="24"/>
        <w:szCs w:val="24"/>
        <w:rFonts w:cs="Courier New"/>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1">
    <w:name w:val="Heading 1"/>
    <w:basedOn w:val="Normal"/>
    <w:next w:val="Style14"/>
    <w:qFormat/>
    <w:pPr>
      <w:numPr>
        <w:ilvl w:val="0"/>
        <w:numId w:val="1"/>
      </w:numPr>
      <w:spacing w:before="280" w:after="280"/>
      <w:outlineLvl w:val="0"/>
    </w:pPr>
    <w:rPr>
      <w:rFonts w:eastAsia="SimSun;宋体"/>
      <w:b/>
      <w:bCs/>
      <w:kern w:val="2"/>
      <w:sz w:val="48"/>
      <w:szCs w:val="48"/>
      <w:lang w:eastAsia="zh-CN"/>
    </w:rPr>
  </w:style>
  <w:style w:type="character" w:styleId="DefaultParagraphFont">
    <w:name w:val="Default Paragraph Font"/>
    <w:qFormat/>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Style18">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 w:type="paragraph" w:styleId="ListParagraph">
    <w:name w:val="List Paragraph"/>
    <w:basedOn w:val="Normal"/>
    <w:qFormat/>
    <w:pPr>
      <w:spacing w:before="0" w:after="0"/>
      <w:ind w:left="720" w:hanging="0"/>
      <w:contextualSpacing/>
    </w:pPr>
    <w:rPr>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1375</TotalTime>
  <Application>LibreOffice/6.4.4.2$Windows_x86 LibreOffice_project/3d775be2011f3886db32dfd395a6a6d1ca2630ff</Application>
  <Pages>7</Pages>
  <Words>2110</Words>
  <Characters>11747</Characters>
  <CharactersWithSpaces>15268</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2023-07-04T09:17:57Z</cp:lastPrinted>
  <dcterms:modified xsi:type="dcterms:W3CDTF">2023-07-04T14:23:46Z</dcterms:modified>
  <cp:revision>231</cp:revision>
  <dc:subject/>
  <dc:title/>
</cp:coreProperties>
</file>