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19150" cy="733425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3403600</wp:posOffset>
                </wp:positionH>
                <wp:positionV relativeFrom="paragraph">
                  <wp:posOffset>154940</wp:posOffset>
                </wp:positionV>
                <wp:extent cx="3058160" cy="930910"/>
                <wp:effectExtent l="0" t="0" r="0" b="0"/>
                <wp:wrapNone/>
                <wp:docPr id="2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480" cy="93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268pt;margin-top:12.2pt;width:240.7pt;height:73.2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3403600</wp:posOffset>
                </wp:positionH>
                <wp:positionV relativeFrom="paragraph">
                  <wp:posOffset>154940</wp:posOffset>
                </wp:positionV>
                <wp:extent cx="3058160" cy="930910"/>
                <wp:effectExtent l="0" t="0" r="0" b="0"/>
                <wp:wrapNone/>
                <wp:docPr id="3" name="Πλαίσιο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480" cy="93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vertAlign w:val="superscript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13η    </w:t>
                            </w:r>
                            <w:r>
                              <w:rPr>
                                <w:color w:val="000000"/>
                                <w:lang w:val="el-GR"/>
                              </w:rPr>
                              <w:t>Τα</w:t>
                            </w:r>
                            <w:r>
                              <w:rPr>
                                <w:color w:val="000000"/>
                              </w:rPr>
                              <w:t xml:space="preserve">κτική  Συνεδρίαση  </w:t>
                            </w:r>
                          </w:p>
                          <w:p>
                            <w:pPr>
                              <w:pStyle w:val="Style19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</w:rPr>
                              <w:t xml:space="preserve">στις  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29</w:t>
                            </w:r>
                            <w:r>
                              <w:rPr>
                                <w:color w:val="000000"/>
                              </w:rPr>
                              <w:t>/1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2022</w:t>
                            </w:r>
                          </w:p>
                          <w:p>
                            <w:pPr>
                              <w:pStyle w:val="Style19"/>
                              <w:bidi w:val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color w:val="000000"/>
                              </w:rPr>
                              <w:t>Αρ. Απόφασης :  3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/2022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Πλαίσιο1" stroked="f" style="position:absolute;margin-left:268pt;margin-top:12.2pt;width:240.7pt;height:73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vertAlign w:val="superscript"/>
                        </w:rPr>
                        <w:t xml:space="preserve">     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  <w:lang w:val="en-US"/>
                        </w:rPr>
                        <w:t xml:space="preserve">13η    </w:t>
                      </w:r>
                      <w:r>
                        <w:rPr>
                          <w:color w:val="000000"/>
                          <w:lang w:val="el-GR"/>
                        </w:rPr>
                        <w:t>Τα</w:t>
                      </w:r>
                      <w:r>
                        <w:rPr>
                          <w:color w:val="000000"/>
                        </w:rPr>
                        <w:t xml:space="preserve">κτική  Συνεδρίαση  </w:t>
                      </w:r>
                    </w:p>
                    <w:p>
                      <w:pPr>
                        <w:pStyle w:val="Style19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</w:t>
                      </w:r>
                      <w:r>
                        <w:rPr>
                          <w:color w:val="000000"/>
                        </w:rPr>
                        <w:t xml:space="preserve">στις  </w:t>
                      </w:r>
                      <w:r>
                        <w:rPr>
                          <w:color w:val="000000"/>
                          <w:lang w:val="en-US"/>
                        </w:rPr>
                        <w:t>29</w:t>
                      </w:r>
                      <w:r>
                        <w:rPr>
                          <w:color w:val="000000"/>
                        </w:rPr>
                        <w:t>/1</w:t>
                      </w:r>
                      <w:r>
                        <w:rPr>
                          <w:color w:val="000000"/>
                          <w:lang w:val="en-US"/>
                        </w:rPr>
                        <w:t>1</w:t>
                      </w:r>
                      <w:r>
                        <w:rPr>
                          <w:color w:val="000000"/>
                        </w:rPr>
                        <w:t>/</w:t>
                      </w:r>
                      <w:r>
                        <w:rPr>
                          <w:color w:val="000000"/>
                          <w:lang w:val="en-US"/>
                        </w:rPr>
                        <w:t>2022</w:t>
                      </w:r>
                    </w:p>
                    <w:p>
                      <w:pPr>
                        <w:pStyle w:val="Style19"/>
                        <w:bidi w:val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</w:t>
                      </w:r>
                      <w:r>
                        <w:rPr>
                          <w:color w:val="000000"/>
                        </w:rPr>
                        <w:t>Αρ. Απόφασης :  3</w:t>
                      </w:r>
                      <w:r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  <w:lang w:val="el-GR"/>
                        </w:rPr>
                        <w:t>Η</w:t>
                      </w:r>
                      <w:r>
                        <w:rPr>
                          <w:b/>
                          <w:color w:val="000000"/>
                        </w:rPr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ΕΛΛΗΝΙΚΗ ΔΗΜΟΚΡΑΤΙΑ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ΝΟΜΟΣ  ΑΤΤΙΚΗΣ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ΔΗΜΟΣ ΔΙΟΝΥΣΟΥ 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ΚΟΙΝΟΤΗΤΑ ΑΓΙΟΥ ΣΤΕΦΑΝΟΥ           </w:t>
        <w:tab/>
        <w:tab/>
        <w:tab/>
        <w:tab/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ΑΠΟΣΠΑΣΜΑ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Από το πρακτικό της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13ης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29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-1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-202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 Τακτικής Συνεδρίασης  του Συμβουλίου  της  Κοινότητας Αγίου Στεφάνου Δήμου  Διονύσου.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Σήμερα   την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>29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>Noεμβρίου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2022  ημέρα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>Τρίτη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0"/>
          <w:sz w:val="24"/>
          <w:szCs w:val="24"/>
          <w:lang w:val="el-GR" w:eastAsia="el-GR"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και ώρα 19:00  το  Συμβούλιο της  Κοινότητας Αγίου Στεφάνου  συνήλθε στη  13η  Τακτική Συνεδρίαση  ύστερα από την  υπ' αρ. 36585/24-11-2022  Πρόσκληση που δημοσιεύθηκε και επιδόθηκε (με email) σε κάθε  Τοπικό  Σύμβουλο χωριστά και στον Πρόεδρο του Συμβουλίου   για το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</w:rPr>
        <w:t xml:space="preserve">δια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single"/>
          <w:lang w:val="el-GR" w:eastAsia="zh-CN" w:bidi="hi-IN"/>
        </w:rPr>
        <w:t>ζώσης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αλλά και με τηλεδιάσκεψη ,Συμβούλιο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σύμφωνα με τις διατάξεις της 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α) με  αρ. Πρωτ, ΔΙΔΑΔ/Φ.69/206/ΟΙΚ. 6824/2-05-2022  με  Δ1α/ΓΠ.οικ.23983/29-04-2022ΦΕΚ Β΄2137  “Μέτρα  και ρυθμίσεις  στο πλαίσιο  ανάγκης  περιορισμού της διασποράς του κορωνοϊού  77Η  ΕΓΚΥΚΛΙΟΣ"    και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β) του άρθρου 95  "Σύγκληση και λειτουργία του Δ.Σ."  και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γ) του άρθρου 96 “Τόπος συνεδρίασης ,απαρτία και λήψη αποφάσεων του Δ.Σ." του Ν.3463/06 (ΚΔΚ)  όπως τροποποιήθηκαν και ισχύουν, για συζήτηση και λήψη απόφασης  στο  παρακάτω   3ο θέμα    της ημερήσιας διάταξης:</w:t>
      </w:r>
    </w:p>
    <w:p>
      <w:pPr>
        <w:pStyle w:val="Normal"/>
        <w:bidi w:val="0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</w:r>
    </w:p>
    <w:p>
      <w:pPr>
        <w:pStyle w:val="Normal"/>
        <w:bidi w:val="0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Πριν από την έναρξη της τακτικής συνεδρίασης ο Πρόεδρος του Συμβουλίου διαπίστωσε  την ύπαρξη απαρτίας  των Μελών του  Συμβουλίου  ότι σε σύνολο έντεκα (11)  μελών του Συμβουλίου,, βρέθηκαν παρόντα   οι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οκτώ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 (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8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)    εξής  παρακάτω Τοπικοί Σύμβουλοι:</w:t>
      </w:r>
    </w:p>
    <w:p>
      <w:pPr>
        <w:pStyle w:val="Normal"/>
        <w:bidi w:val="0"/>
        <w:spacing w:lineRule="exact" w:line="24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bidi w:val="0"/>
        <w:spacing w:lineRule="exact" w:line="24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ΠΑΡΟΝΤΕΣ</w:t>
        <w:tab/>
        <w:t>:</w:t>
        <w:tab/>
        <w:tab/>
        <w:t xml:space="preserve">               </w:t>
        <w:tab/>
        <w:t xml:space="preserve">                  ΑΠΟΝΤΕΣ :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1.  ΜΠΑΜΠΑΝΙΚΑΣ  ΔΗΜΗΤΡΙΟΣ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1.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 ΙΣΣΑΡΗΣ  ΓΡΗΓΟΡΙΟΣ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ΑΣΘΕΝΗΣ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2.  ΣΤΑΜΟΥΛΗΣ  ΧΡΗΣΤΟΣ                                             2.  ΜΠΑΛΤΑΣ  ΚΩΝ/ΝΟΣ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3.  ΣΤΑΙΚΟΓΛΟΥ ΣΤΑΜΑΤΙΑ                                            3.  ΠΟΛΙΤΑΚΗ  ΦΡΟΣΩ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4.   ΚΑΣΑΠΑΚΗΣ  ΜΙΧΑΗΛ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5.   ΠΑΓΚΑΛΟΣ  ΜΑΡΙΟΣ   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6.  ΔΗΜΗΤΡΑΚΟΠΟΥΛΟΥ  ΑΝΝΕΤΑ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7.   ΧΑΜΟΠΟΥΛΟΥ  ΦΡΟΣΩ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>8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.  ΒΟΥΤΣΑΣ  ΚΑΡΑΤΖΑΣ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</w:rPr>
        <w:t xml:space="preserve"> </w:t>
      </w:r>
    </w:p>
    <w:p>
      <w:pPr>
        <w:pStyle w:val="Normal"/>
        <w:tabs>
          <w:tab w:val="clear" w:pos="709"/>
          <w:tab w:val="left" w:pos="5835" w:leader="none"/>
        </w:tabs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Οι απόντες Τοπικοί Σύμβουλοι νομίμως και εμπροθέσμως  κληθέντες ,δεν παρέστησαν στη σημερινή  Συνεδρίαση .  </w:t>
      </w:r>
    </w:p>
    <w:p>
      <w:pPr>
        <w:pStyle w:val="Normal"/>
        <w:tabs>
          <w:tab w:val="clear" w:pos="709"/>
          <w:tab w:val="left" w:pos="5835" w:leader="none"/>
        </w:tabs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>Ο  Πρόεδρος του Συμβουλίου κ. Μπαμπανίκας Δημήτριος νομίμως  κληθείς παρίσταται  στη συνεδρίαση 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Στη συνεδρίαση παρεβρέθηκε και η υπάλληλος του Δήμου Διονύσου κα Γεροντογιάννη   Ιωάννα  για την τήρηση των πρακτικών . 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auto" w:val="clear"/>
        </w:rPr>
        <w:t>Αριθ.  Απόφασης :  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auto" w:val="clear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auto" w:val="clear"/>
        </w:rPr>
        <w:t xml:space="preserve">η/2022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  <w:shd w:fill="auto" w:val="clear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u w:val="single"/>
          <w:shd w:fill="auto" w:val="clear"/>
          <w:lang w:eastAsia="hi-IN"/>
        </w:rPr>
        <w:t xml:space="preserve">ΘΕΜΑ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u w:val="single"/>
          <w:shd w:fill="auto" w:val="clear"/>
          <w:lang w:val="en-US" w:eastAsia="hi-IN"/>
        </w:rPr>
        <w:t>3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  <w:u w:val="single"/>
          <w:shd w:fill="auto" w:val="clear"/>
          <w:lang w:eastAsia="hi-IN"/>
        </w:rPr>
        <w:t xml:space="preserve">ο  Η.Δ.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l-GR"/>
        </w:rPr>
        <w:t>«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auto" w:val="clear"/>
        </w:rPr>
        <w:t xml:space="preserve">Συζήτηση  και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λήψη απόφασης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για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n-US" w:eastAsia="zh-CN" w:bidi="hi-IN"/>
        </w:rPr>
        <w:t>τ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>ην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lang w:val="el-GR" w:eastAsia="zh-CN" w:bidi="hi-IN"/>
        </w:rPr>
        <w:t>έγκριση  Π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αρατάσεων ενταφιασμών  για  ένα ( 1)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έτος   για τους  παρακάτω     θανόντες 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α)   της  θανούσης     ΑΝΤΑΛ…     ΠΑΝ…       ενταφιασμένη      στο μνημείο  με   α.α.      -  610 -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β)   του  θανόντα       ΒΙ....   ΓΕΩ…    ενταφιασμένος    στο  μνημείο  με   α.α.      - 547 Α -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γ)   της  θανούσης     ΓΙΑΝ…     ΕΛ…       ενταφιασμένη      στο μνημείο  με   α.α.      -  609 -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δ)  της  θανούσης     ΜΠΟΥΤ…     ΔΗΜ…       ενταφιασμένη      στο μνημείο  με   α.α.      -  591 -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ε)  του  θανόντα       ΜΠΑΤ....   ΜΙΧ…    ενταφιασμένος    στο  μνημείο  με   α.α.      - 474  -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>σύμφωνα με το άρθρο 7 ,παρ. 5  της  Α.Δ.Σ.  με  αρ. 45/2018 , στο  Κοιμητηρίου  Αγίου  Στεφάνου  της  Κοινότητας Αγίου    Στεφάνου Δήμου Διονύσου  »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>Α) Με τις διατάξεις του άρθρου 83  του  N. 3852/2010 «Νέα Αρχιτεκτονική της Αυτοδιοίκησης και της Αποκεντρωμένης Διοίκησης –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 xml:space="preserve">Πρόγραμμα ΚΑΛΛΙΚΡΑΤΗΣ»   το οποίο αντικαθίσταται από το άρθρο 84 του Ν 4555/2018  του &lt;&lt;ΚΛΕΙΣΘΕΝΗ&gt;&gt;   ορίζει  τα  εξής  :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single"/>
        </w:rPr>
        <w:t>Άρθρο 84 :</w:t>
      </w:r>
      <w:r>
        <w:rPr>
          <w:rFonts w:eastAsia="Times New Roman" w:cs="Times New Roman" w:ascii="Times New Roman" w:hAnsi="Times New Roman"/>
          <w:b/>
          <w:bCs/>
          <w:i/>
          <w:color w:val="00000A"/>
          <w:spacing w:val="0"/>
          <w:sz w:val="24"/>
          <w:szCs w:val="24"/>
          <w:u w:val="single"/>
        </w:rPr>
        <w:t>«Το συμβούλιο της δημοτικής κοινότητας ασκεί τις ακόλουθες αρμοδιότητες εντός των  ορίων της Κοινότητας :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</w:rPr>
        <w:t>Παρ 1 ,</w:t>
      </w:r>
      <w:r>
        <w:rPr>
          <w:rFonts w:eastAsia="Times New Roman" w:cs="Times New Roman" w:ascii="Times New Roman" w:hAnsi="Times New Roman"/>
          <w:b/>
          <w:i w:val="false"/>
          <w:iCs w:val="false"/>
          <w:color w:val="00000A"/>
          <w:spacing w:val="0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single"/>
        </w:rPr>
        <w:t>η)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: Μεριμνά για την εύρυθμη λειτουργία ,τη συντήρηση και την ευταξία του κοιμητηρίου της  τοπικής κοινότητας , προεγκρίνει την κατασκευή οικ/κών τάφων  και λοιπών ταφικών  μνημείων  και εκδίδει τις άδειες ταφής ,παράτασης ταφής και  ανακομιδής  οστών »  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Β) Με το άρθρο 9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,παρ. 2  της  Α.Δ.Σ.  με  αρ. 45/2018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του Ενιαίου Κανονισμού Λειτουργίας Κοιμητηρίων Δήμου Διονύσου .</w:t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Γ) Τις  παρακάτω αιτήσεις των οικείων οικογενειών :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α) με  αριθ.   Πρωτ.   35622/16-11-2022 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αίτηση  της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κας  ΑΝΤ…   ΑΛΕΞ...</w:t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β) με  αριθ.  Πρωτ.     35943/18-11-2022      αίτηση του  κου  ΒΙ...   ΔΑΜ…</w:t>
      </w:r>
    </w:p>
    <w:p>
      <w:pPr>
        <w:pStyle w:val="Normal"/>
        <w:spacing w:lineRule="exact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γ)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με  αριθ.  Πρωτ.    35430/15-11-2022      αίτηση του  κου  ΓΙΑΝ...   ΝΙΚ…</w:t>
      </w:r>
    </w:p>
    <w:p>
      <w:pPr>
        <w:pStyle w:val="Normal"/>
        <w:spacing w:lineRule="exact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δ)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με  αριθ.  Πρωτ.    36193/21-11-2022      αίτηση της  κας   ΝΤ...     ΑΝ…</w:t>
      </w:r>
    </w:p>
    <w:p>
      <w:pPr>
        <w:pStyle w:val="Normal"/>
        <w:spacing w:lineRule="exact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ε) με  αριθ.  Πρωτ.    36229/21-11-2022      αίτηση  της  κας    ΜΠΟ...   ΕΥΑΓ…</w:t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</w:rPr>
      </w:pPr>
      <w:r>
        <w:rPr>
          <w:rFonts w:eastAsia="Times New Roman" w:cs="Times New Roman" w:ascii="Times New Roman" w:hAnsi="Times New Roman"/>
          <w:color w:val="00000A"/>
          <w:spacing w:val="0"/>
        </w:rPr>
      </w:r>
    </w:p>
    <w:p>
      <w:pPr>
        <w:pStyle w:val="Normal"/>
        <w:spacing w:lineRule="exact" w:line="24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που α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lang w:eastAsia="hi-IN"/>
        </w:rPr>
        <w:t xml:space="preserve">ιτούνται  την χορήγηση άδειας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Παράτασης  Ταφής για  ( 1) έτος επιπλέον  για τους οικείους   ενταφιασμένους τους   αντίστοιχα  στα παρακάτω μνημεία  6ετούς  διάρκειας χρήσης : α)με  α.α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lang w:eastAsia="hi-IN"/>
        </w:rPr>
        <w:t xml:space="preserve">    -  610 -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,  β) με  α.α.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lang w:eastAsia="hi-IN"/>
        </w:rPr>
        <w:t xml:space="preserve"> - 547 Α -  ,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γ)</w:t>
      </w:r>
      <w:r>
        <w:rPr>
          <w:rFonts w:eastAsia="Times New Roman" w:cs="Times New Roman" w:ascii="Times New Roman" w:hAnsi="Times New Roman"/>
          <w:b/>
          <w:strike w:val="false"/>
          <w:dstrike w:val="false"/>
          <w:color w:val="00000A"/>
          <w:spacing w:val="0"/>
          <w:sz w:val="24"/>
          <w:szCs w:val="24"/>
        </w:rPr>
        <w:t xml:space="preserve">  - 609 -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0"/>
          <w:sz w:val="24"/>
          <w:szCs w:val="24"/>
          <w:lang w:eastAsia="hi-IN"/>
        </w:rPr>
        <w:t xml:space="preserve">  ,  δ) -474 - ,  ε) – 591 -</w:t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spacing w:lineRule="exact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 xml:space="preserve">Ο Πρόεδρος  του Συμβουλίου της  Κοινότητας Αγ. Στεφάνου  μετά τα παραπάνω εισηγείται  στους Συμβούλους   το  3ο θέμα της Η.Δ.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διευκρινίζοντας τους ότι  οι παραπάνω αιτούντες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ως υπόχρεοι δικαιούχοι κατέθεσαν  τις αντίστοιχες  παραπάνω  αιτήσεις   με  τις  οποίες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 xml:space="preserve">  ζητούν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 να  δοθεί   Παρατάση Ταφής     για τους   οικείους   θανόντες   τους  για  ένα (1) έτος στα εξής παρακάτω  αντίστοιχα  μνημεία  με 6ετούς  διάρκειας χρήσης  στο Κοιμητήριο  Αγ. Στεφάνου  που αφορούν τους  εξής  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α)   της  θανούσης     ΑΝΤΑΛ…     ΠΑΝ… ενταφιασμένη  στο μνημείο  με        α.α.    - 610 -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β)   του  θανόντα       ΒΙ....   ΓΕΩ…    ενταφιασμένος    στο  μνημείο  με             α.α.   - 547 Α -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γ)   της  θανούσης     ΓΙΑΝ…     ΕΛ…       ενταφιασμένη      στο μνημείο  με      α.α.   -  609 -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δ)  της  θανούσης     ΜΠΟΥΤ…     ΔΗΜ… ενταφιασμένη      στο μνημείο  με    α.α.   -  591 -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ε)  του  θανόντα       ΜΠΑΤ....   ΜΙΧ…    ενταφιασμένος    στο  μνημείο  με        α.α.   - 474  -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Σύμφωνα  με το άρθρο 9,παρ. 2  της  Α.Δ.Σ.  με  αρ. 45/2018   του Ενιαίου Κανονισμού Λειτουργίας Κοιμητηρίων Δήμου Διονύσου    τους  επισημαίνει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 ότι στις αρμοδιότητες του  Τοπικού  Συμβουλίου  ανήκει και η χορήγηση   άδειας παράτασης ταφής  μετά από σχετική αίτηση των πλησιέστερων συγγενών τους και θεωρεί ότι   υπάρχει δυνατότητα να δοθούν  οι αιτούμενες “παρατάσεις ” στις παραπάνω αιτήσεις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αφού η κατάσταση των κενών μνημείων αυτή την χρονική περίοδο είναι ακόμη  διαχειρίσιμη,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  <w:t xml:space="preserve">με σκοπό να επιτευχθεί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 xml:space="preserve">η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εύρυθμη λειτουργία και η ευταξία  στο Κοιμητήριο της  τοπικής  Κοινότητας Αγ. Στεφάνου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Μετά τα παραπάνω ο Πρόεδρος  αφού ενημέρωσε τα Μέλη του Σ/λίου της Κ. Αγ. Στεφάνου  τους προτείνει  να εγκρίνουν  τις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  <w:t>παραπάνω αιτήσεις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που αφορούν παρατάσεις  ταφών για  επιπλέον  ένα  (1)  έτος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 xml:space="preserve">  για  την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u w:val="none"/>
          <w:lang w:eastAsia="hi-IN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u w:val="none"/>
          <w:lang w:eastAsia="hi-IN"/>
        </w:rPr>
        <w:t>εύρυθμη λειτουργία και   την  ευταξία    του Κοιμητηρίου Αγ. Στεφάνου .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zCs w:val="24"/>
        </w:rPr>
        <w:t xml:space="preserve">Συνεχίζοντας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ο  Πρόεδρος του Συμβουλίου αφού ενημέρωσε τα Μέλη της Κοινότητας Αγ. Στεφάνου  τους προτείνει μετά από συζήτηση  να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</w:rPr>
        <w:t xml:space="preserve"> να υποβάλλουν τις προτάσεις-απόψεις   τους   .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Οι  παρακάτω  Τοπικοί Σύμβουλοι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zh-CN" w:bidi="hi-IN"/>
        </w:rPr>
        <w:t xml:space="preserve"> που παρευρέθηκαν στην συνεδρίαση τηρώντας τα μέτρα και τις αποστάσεις προστασίας  της δημόσιας υγείας  από τον κίνδυνο περαιτέρω  διασποράς του κορωνοϊού COVID-19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  δηλώνουν  για το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3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ο θέμα της Η.Δ. τα εξής :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00000A"/>
          <w:spacing w:val="0"/>
          <w:kern w:val="2"/>
          <w:u w:val="none"/>
          <w:lang w:val="el-GR" w:eastAsia="hi-IN" w:bidi="hi-I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- ο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ι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Τ. Σ/λο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ι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  κ. Σταμούλης ,κα  Σταϊκόγλου ,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κ. Κασαπάκης ,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κ. Πάγκαλος ,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κα Δημητρακοπούλου ,κα  Χαμοπούλου και  κ.  Βουτσάς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ακούγοντας τις προτάσεις του Προέδρου κου Μπαμπανίκα  για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 xml:space="preserve">το παραπάνω  θέμα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shd w:fill="auto" w:val="clear"/>
          <w:lang w:val="el-GR" w:eastAsia="hi-IN" w:bidi="hi-IN"/>
        </w:rPr>
        <w:t>δ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>ηλών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>ουν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ότι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 την  σ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>υ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>μφων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ούν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μ και αυτοί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>να δοθούν  οι αιτούμενες “παρατάσεις ” στις παραπάνω αιτήσεις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n-US" w:eastAsia="hi-IN" w:bidi="hi-IN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αφού η κατάσταση των κενών μνημείων αυτή την χρονική περίοδο είναι ακόμη  διαχειρίσιμη,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n-US" w:eastAsia="hi-IN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 xml:space="preserve">με σκοπό να επιτευχθεί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kern w:val="2"/>
          <w:sz w:val="24"/>
          <w:szCs w:val="24"/>
          <w:u w:val="none"/>
          <w:lang w:val="el-GR" w:eastAsia="hi-IN" w:bidi="hi-IN"/>
        </w:rPr>
        <w:t xml:space="preserve">η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hi-IN" w:bidi="hi-IN"/>
        </w:rPr>
        <w:t>εύρυθμη λειτουργία και η ευταξία  στο Κοιμητήριο της  τοπικής  Κοινότητας Αγ. Στεφάνου</w:t>
      </w:r>
    </w:p>
    <w:p>
      <w:pPr>
        <w:pStyle w:val="Normal"/>
        <w:tabs>
          <w:tab w:val="clear" w:pos="709"/>
          <w:tab w:val="left" w:pos="4935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>Μετά τις  παραπάνω τοποθετήσεις των Τοπικών Συμβούλων και του Προέδρου   ,το Συμβούλιο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</w:rPr>
        <w:t xml:space="preserve">ΑΠΟΦΑΣΙΖΕΙ 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0"/>
          <w:sz w:val="24"/>
          <w:szCs w:val="24"/>
          <w:shd w:fill="auto" w:val="clear"/>
          <w:lang w:val="el-GR" w:eastAsia="el-GR" w:bidi="ar-SA"/>
        </w:rPr>
        <w:t>ΟΜΟΦΩΝΑ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Την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shd w:fill="auto" w:val="clear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  <w:lang w:val="el-GR"/>
        </w:rPr>
        <w:t xml:space="preserve">λήψη σχετικής απόφαση για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n-US" w:eastAsia="zh-CN" w:bidi="hi-IN"/>
        </w:rPr>
        <w:t>τ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ην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έγκριση  Παρατάσεων ενταφιασμών  για  ένα ( 1)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έτος  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σ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τους  παρακάτω     θανόντες  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α) της  θανούσης    ΑΝΤΑΛ…  ΠΑΝ…  ενταφιασμένη      στο μνημείο  με   α.α. -  610 -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β) τ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ου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  θανόντα       ΒΙ....   ΓΕΩ…    ενταφιασμένος    στο  μνημείο  με         α.α.  - 547 Α - 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γ) της  θανούσης     ΓΙΑΝ…     ΕΛ… ενταφιασμένη      στο μνημείο  με        α.α. -  609 -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>δ) της  θανούσης     ΜΠΟΥΤ…     ΔΗΜ…  ενταφιασμένη στο μνημείο  με   α.α. -  591 -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lang w:val="el-GR" w:eastAsia="zh-CN" w:bidi="hi-IN"/>
        </w:rPr>
        <w:t xml:space="preserve">ε) του  θανόντα       ΜΠΑΤ....   ΜΙΧ…    ενταφιασμένος    στο  μνημείο  με   α.α.  - 474  -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σύμφωνα με το άρθρο 7 ,παρ. 5  της  Α.Δ.Σ.  με  αρ. 45/2018 , στο  Κοιμητηρίου  Αγίου  Στεφάνου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>της  Κοινότητας Αγίου    Στεφάνου Δήμου Διονύσου  .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Επίσης   η απόφαση της Κοινότητας Αγ. Στεφάνου θα προωθηθεί για απόφαση   της  Ε.Π.Ζ.  και μετά για Απόφαση Δημοτικού Συμβουλίου .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Ο   ΠΡΟΕΔΡΟΣ ΣΥΜΒΟΥΛΙΟΥ</w:t>
      </w:r>
    </w:p>
    <w:p>
      <w:pPr>
        <w:pStyle w:val="Normal"/>
        <w:bidi w:val="0"/>
        <w:spacing w:lineRule="exact" w:line="240" w:before="0" w:after="0"/>
        <w:ind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pacing w:val="0"/>
          <w:sz w:val="24"/>
          <w:szCs w:val="24"/>
          <w:shd w:fill="auto" w:val="clear"/>
        </w:rPr>
        <w:t>ΤΗΣ ΚΟΙΝΟΤΗΤΑΣ   ΑΓ. ΣΤΕΦΑΝΟΥ</w:t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rFonts w:ascii="Times New Roman" w:hAnsi="Times New Roman" w:eastAsia="Times New Roman" w:cs="Times New Roman"/>
          <w:b/>
          <w:b/>
          <w:bCs/>
          <w:color w:val="auto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 xml:space="preserve">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pacing w:val="0"/>
          <w:sz w:val="24"/>
          <w:szCs w:val="24"/>
          <w:shd w:fill="auto" w:val="clear"/>
        </w:rPr>
        <w:t>ΜΠΑΜΠΑΝΙΚΑΣ  ΔΗΜΗΤΡΙΟΣ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A"/>
          <w:spacing w:val="0"/>
          <w:sz w:val="24"/>
          <w:szCs w:val="24"/>
        </w:rPr>
        <w:t xml:space="preserve">ΤΑ   ΜΕΛΗ :                        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ΣΤΑΜΟΥΛΗΣ  ΧΡΗΣΤΟΣ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ΣΤΑΙΚΟΓΛΟΥ ΣΤΑΜΑΤΙΑ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ΠΑΓΚΑΛΟΣ ΜΑΡΙΟΣ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Cs/>
          <w:color w:val="000000"/>
          <w:spacing w:val="0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Cs/>
          <w:color w:val="000000"/>
          <w:spacing w:val="0"/>
          <w:sz w:val="22"/>
          <w:szCs w:val="22"/>
        </w:rPr>
        <w:t>ΜΠΑΛΤΑΣ  ΚΩΝ/ΝΟΣ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ΠΟΛΙΤΑΚΗ  ΦΡΟΣΩ     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ΧΑΜΟΠΟΥΛΟΥ  ΦΡΟΣΩ                                         </w:t>
      </w:r>
    </w:p>
    <w:p>
      <w:pPr>
        <w:pStyle w:val="Normal"/>
        <w:tabs>
          <w:tab w:val="clear" w:pos="709"/>
          <w:tab w:val="left" w:pos="165" w:leader="none"/>
          <w:tab w:val="center" w:pos="4513" w:leader="none"/>
        </w:tabs>
        <w:bidi w:val="0"/>
        <w:spacing w:lineRule="exact" w:line="240"/>
        <w:ind w:left="227" w:right="0" w:hanging="227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  </w:t>
      </w:r>
      <w:r>
        <w:rPr>
          <w:rFonts w:eastAsia="Times New Roman" w:cs="Times New Roman"/>
          <w:b/>
          <w:color w:val="00000A"/>
          <w:spacing w:val="0"/>
          <w:sz w:val="22"/>
          <w:szCs w:val="22"/>
        </w:rPr>
        <w:t xml:space="preserve">ΒΟΥΤΣΑΣ  ΚΑΡΑΤΖΑΣ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</w:r>
    </w:p>
    <w:p>
      <w:pPr>
        <w:pStyle w:val="Normal"/>
        <w:bidi w:val="0"/>
        <w:spacing w:lineRule="exact" w:line="240" w:before="0" w:after="0"/>
        <w:ind w:left="3600" w:right="0" w:firstLine="720"/>
        <w:jc w:val="both"/>
        <w:rPr>
          <w:b/>
          <w:b/>
          <w:bCs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Περιεχόμενα πλαισίου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Calibri" w:cs="Tahoma"/>
      <w:color w:val="000000"/>
      <w:kern w:val="0"/>
      <w:sz w:val="24"/>
      <w:szCs w:val="24"/>
      <w:lang w:val="el-GR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1525</TotalTime>
  <Application>LibreOffice/6.4.4.2$Windows_x86 LibreOffice_project/3d775be2011f3886db32dfd395a6a6d1ca2630ff</Application>
  <Pages>4</Pages>
  <Words>1184</Words>
  <Characters>6222</Characters>
  <CharactersWithSpaces>9114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2022-11-16T12:40:47Z</cp:lastPrinted>
  <dcterms:modified xsi:type="dcterms:W3CDTF">2022-12-07T09:44:04Z</dcterms:modified>
  <cp:revision>301</cp:revision>
  <dc:subject/>
  <dc:title/>
</cp:coreProperties>
</file>