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3403600</wp:posOffset>
                </wp:positionH>
                <wp:positionV relativeFrom="paragraph">
                  <wp:posOffset>154940</wp:posOffset>
                </wp:positionV>
                <wp:extent cx="3051175" cy="923925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640" cy="92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68pt;margin-top:12.2pt;width:240.15pt;height:72.6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3403600</wp:posOffset>
                </wp:positionH>
                <wp:positionV relativeFrom="paragraph">
                  <wp:posOffset>154940</wp:posOffset>
                </wp:positionV>
                <wp:extent cx="3051175" cy="923925"/>
                <wp:effectExtent l="0" t="0" r="0" b="0"/>
                <wp:wrapNone/>
                <wp:docPr id="3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640" cy="92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Πλαίσιο1" stroked="f" style="position:absolute;margin-left:268pt;margin-top:12.2pt;width:240.15pt;height:72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ΕΛΛΗΝΙΚΗ ΔΗΜΟΚΡΑΤΙΑ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ΝΟΜΟΣ  ΑΤΤΙΚΗΣ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ΔΗΜΟΣ ΔΙΟΝΥΣΟΥ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ΚΟΙΝΟΤΗΤΑ ΑΓΙΟΥ ΣΤΕΦΑΝΟΥ           </w:t>
        <w:tab/>
        <w:tab/>
        <w:tab/>
        <w:tab/>
        <w:t xml:space="preserve">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0"/>
          <w:szCs w:val="20"/>
          <w:shd w:fill="auto" w:val="clear"/>
          <w:lang w:val="el-GR" w:eastAsia="zh-CN" w:bidi="hi-IN"/>
        </w:rPr>
        <w:t>ΤΜΗΜΑ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0"/>
          <w:szCs w:val="20"/>
          <w:shd w:fill="auto" w:val="clear"/>
        </w:rPr>
        <w:t xml:space="preserve">  Δ/ΚΗΣ  ΥΠ/ΞΗΣ ΠΟΛ. ΟΡΓΑΝΩΝ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ΓΡΑΦΕΙΟ Δ/ΚΗΣ ΥΠΟΣΤ/ΞΗΣ   ΚΟΙΝ. ΑΓ. ΣΤΕΦΑΝΟΥ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ΗΜΕΡΟΜΗΝΙΑ :  20/07/2022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0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0"/>
          <w:shd w:fill="auto" w:val="clear"/>
        </w:rPr>
        <w:t>ΠΡΟΣ: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Τα   Μέλη  του Σ/λίου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ab/>
        <w:t xml:space="preserve">                                                                                της Δημ. Κοιν.  Aγ. Στεφάνου </w:t>
      </w:r>
    </w:p>
    <w:p>
      <w:pPr>
        <w:pStyle w:val="Normal"/>
        <w:tabs>
          <w:tab w:val="clear" w:pos="709"/>
          <w:tab w:val="left" w:pos="55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Δήμου  Διονύσου</w:t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ΚΟΙΝ/ΣΗ:</w:t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1. Δήμαρχο Διονύσου</w:t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κ. Καλαφατέλη  Ιωάννη  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0"/>
          <w:shd w:fill="auto" w:val="clear"/>
        </w:rPr>
        <w:t xml:space="preserve">                                                              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</w:rPr>
        <w:t xml:space="preserve">ΘΕΜΑ  2o   H. Δ.: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«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eastAsia="hi-IN"/>
        </w:rPr>
        <w:t xml:space="preserve">λήψη απόφασης   για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 w:eastAsia="hi-IN"/>
        </w:rPr>
        <w:t>τ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eastAsia="hi-IN"/>
        </w:rPr>
        <w:t>ην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 w:eastAsia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eastAsia="hi-IN"/>
        </w:rPr>
        <w:t>έγκριση  Π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eastAsia="hi-IN"/>
        </w:rPr>
        <w:t>αρατάσεων ενταφιασμών  για  ένα ( 1)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lang w:eastAsia="hi-IN"/>
        </w:rPr>
        <w:t>έτος   για τους  παρακάτω     θανόντες  :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lang w:eastAsia="hi-IN"/>
        </w:rPr>
        <w:t xml:space="preserve">α)   της  θανούσης     ΚΑΡ…     ΕΛ…       ενταφιασμένη      στο μνημείο  με   α.α.      -  510 - 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lang w:eastAsia="hi-IN"/>
        </w:rPr>
        <w:t xml:space="preserve">β)   του  θανόντα       ΧΑΡΧ...   ΚΩΝ…    ενταφιασμένος    στο  μνημείο  με   α.α.      - 547 Γ -  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lang w:eastAsia="hi-IN"/>
        </w:rPr>
        <w:t>γ)   του  θανόντα       ΜΙΧ…     ΠΑΝ…     ενταφιασμένος    στο μνημείο  με   α.α.      - 507 -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eastAsia="hi-IN"/>
        </w:rPr>
        <w:t>σύμφωνα με το άρθρο 7 ,παρ. 5  της  Α.Δ.Σ.  με  αρ. 45/2018 , στο  Κοιμητηρίου  Αγίου  Στεφάνου  της  Κοινότητας Αγίου    Στεφάνου Δήμου Διονύσου  »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>Σας γνωρίζουμε ότι σύμφωνα: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>Α) Με τις διατάξεις του άρθρου 83  του  N. 3852/2010 «Νέα Αρχιτεκτονική της Αυτοδιοίκησης και της Αποκεντρωμένης Διοίκησης –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 xml:space="preserve">Πρόγραμμα ΚΑΛΛΙΚΡΑΤΗΣ»   το οποίο αντικαθίσταται από το άρθρο 84 του Ν 4555/2018  του &lt;&lt;ΚΛΕΙΣΘΕΝΗ&gt;&gt;   ορίζει  τα  εξής  :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single"/>
        </w:rPr>
        <w:t>Άρθρο 84 :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zCs w:val="24"/>
          <w:u w:val="single"/>
        </w:rPr>
        <w:t>«Το συμβούλιο της δημοτικής κοινότητας ασκεί τις ακόλουθες αρμοδιότητες εντός των  ορίων της Κοινότητας :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</w:rPr>
        <w:t>Παρ 1 ,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spacing w:val="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</w:rPr>
        <w:t>η)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: Μεριμνά για την εύρυθμη λειτουργία ,τη συντήρηση και την ευταξία του κοιμητηρίου της  τοπικής κοινότητας , προεγκρίνει την κατασκευή οικ/κών τάφων  και λοιπών ταφικών  μνημείων  και εκδίδει τις άδειες ταφής ,παράτασης ταφής και  ανακομιδής  οστών » 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Β) Με το άρθρο 9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,παρ. 2  της  Α.Δ.Σ.  με  αρ. 45/2018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του Ενιαίου Κανονισμού Λειτουργίας Κοιμητηρίων Δήμου Διονύσου .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Γ) Τις  παρακάτω αιτήσεις των οικείων οικογενειών :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α) με  αριθ.   Πρωτ.   </w:t>
      </w:r>
      <w:r>
        <w:rPr>
          <w:rFonts w:cs="Times New Roman" w:ascii="Times New Roman" w:hAnsi="Times New Roman"/>
          <w:b/>
          <w:bCs/>
          <w:sz w:val="24"/>
          <w:szCs w:val="24"/>
        </w:rPr>
        <w:t>19092</w:t>
      </w:r>
      <w:r>
        <w:rPr>
          <w:rFonts w:cs="Times New Roman" w:ascii="Times New Roman" w:hAnsi="Times New Roman"/>
          <w:b/>
          <w:bCs/>
          <w:sz w:val="24"/>
          <w:szCs w:val="24"/>
        </w:rPr>
        <w:t>/</w:t>
      </w:r>
      <w:r>
        <w:rPr>
          <w:rFonts w:cs="Times New Roman" w:ascii="Times New Roman" w:hAnsi="Times New Roman"/>
          <w:b/>
          <w:bCs/>
          <w:sz w:val="24"/>
          <w:szCs w:val="24"/>
        </w:rPr>
        <w:t>23</w:t>
      </w:r>
      <w:r>
        <w:rPr>
          <w:rFonts w:cs="Times New Roman" w:ascii="Times New Roman" w:hAnsi="Times New Roman"/>
          <w:b/>
          <w:bCs/>
          <w:sz w:val="24"/>
          <w:szCs w:val="24"/>
        </w:rPr>
        <w:t>-0</w:t>
      </w: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-2022 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αίτηση τ</w:t>
      </w:r>
      <w:r>
        <w:rPr>
          <w:rFonts w:cs="Times New Roman" w:ascii="Times New Roman" w:hAnsi="Times New Roman"/>
          <w:b/>
          <w:bCs/>
          <w:sz w:val="24"/>
          <w:szCs w:val="24"/>
        </w:rPr>
        <w:t>ου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κ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ου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ΚΑΡ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…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ΘΕΟΧ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…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β) με  αριθ.  Πρωτ.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21074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07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-0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-2022      αίτηση τ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ης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κ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ας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ΧΑΡΧ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...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ΘΕΟΔ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…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γ) με  αριθ.  Πρωτ.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21383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/1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1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-0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7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-2022      αίτηση του  κου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ΜΙΧ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…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ΠΑΝΤ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...-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ΔΗΜ...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lang w:eastAsia="hi-IN"/>
        </w:rPr>
        <w:t xml:space="preserve">που αιτούνται  την χορήγηση άδειας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Παράτασης  Ταφής για  ( 1) έτος επιπλέον  για τους οικείους   ενταφιασμένους    αντίστοιχα  στα παρακάτω μνημεία  6ετούς  διάρκειας χρήσης : α)με  α.α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eastAsia="hi-IN"/>
        </w:rPr>
        <w:t xml:space="preserve">    -  510 -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,        β) με  α.α.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eastAsia="hi-IN"/>
        </w:rPr>
        <w:t xml:space="preserve"> - 547 Γ -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,         γ) με  α.α.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eastAsia="hi-IN"/>
        </w:rPr>
        <w:t xml:space="preserve">  - 507 -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 xml:space="preserve">Ο Πρόεδρος  του Συμβουλίου της  Κοινότητας Αγ. Στεφάνου  μετά τα παραπάνω εισηγείται  στους Συμβούλους   το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 xml:space="preserve">ο θέμα της Η.Δ.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διευκρινίζοντας τους ότι  οι παραπάνω αιτούντες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ως υπόχρεοι δικαιούχοι κατέθεσαν  τις αντίστοιχες  παραπάνω  αιτήσεις   με  τις  οποίες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ζητούν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να  δοθεί   Παρατάση Ταφής     για τους   οικείους   θανόντες   τους  για  ένα (1) έτος στα εξής παρακάτω  αντίστοιχα  μνημεία  με 6ετούς  διάρκειας χρήσης  στο Κοιμητήριο  Αγ. Στεφάνου  που αφορούν τους  εξής   :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lang w:eastAsia="hi-IN"/>
        </w:rPr>
        <w:t xml:space="preserve">α)   της  θανούσης     ΚΑΡ…     ΕΛ…        ενταφιασμένη      στο μνημείο  με   α.α.      -  510 - 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lang w:eastAsia="hi-IN"/>
        </w:rPr>
        <w:t xml:space="preserve">β)   του  θανόντα       ΧΑΡΧ...   ΚΩΝ…     ενταφιασμένος     στο  μνημείο  με   α.α.      - 547 Γ -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hi-IN" w:bidi="hi-IN"/>
        </w:rPr>
        <w:t>γ)  του  θανόντα     ΜΙΧ…    ΠΑΝ…   ενταφιασμένος    στο μνημείο  με   α.α.      - 507 -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Σύμφωνα  με το άρθρο 9,παρ. 2  της  Α.Δ.Σ.  με  αρ. 45/2018   του Ενιαίου Κανονισμού Λειτουργίας Κοιμητηρίων Δήμου Διονύσου    τους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επισημαίνει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ότι στις αρμοδιότητες του  Τοπικού  Συμβουλίου  ανήκει και η χορήγηση   άδειας παράτασης ταφής  μετά από σχετική αίτηση των πλησιέστερων συγγενών τους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θεωρεί ότι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 υπάρχει δυνατότητα να δοθούν  οι αιτούμενες “παρατάσεις ” στις παραπάνω αιτήσεις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αφού η κατάσταση των κενών μνημείων αυτή την χρονική περίοδο είναι ακόμη  διαχειρίσιμη,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με σκοπό να επιτευχθεί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 xml:space="preserve">η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εύρυθμη λειτουργία και η ευταξία  στο Κοιμητήριο της  τοπικής  Κοινότητας Αγ. Στεφάνου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single"/>
          <w:shd w:fill="auto" w:val="clear"/>
        </w:rPr>
        <w:t>ΠΡΟΤΑΣΕΙΣ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Μετά τα παραπάνω ο Πρόεδρος  αφού ενημέρωσε τα Μέλη του Σ/λίου της Κ. Αγ. Στεφάνου  τους προτείνει  να εγκρίνουν  τις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παραπάνω αιτήσεις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που αφορούν παρατάσεις  ταφών για  επιπλέον  ένα  (1)  έτος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 για  την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none"/>
          <w:lang w:eastAsia="hi-I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εύρυθμη λειτουργία και   την  ευταξία    του Κοιμητηρίου Αγ. Στεφάνου .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Για πληροφορίες και διευκρινήσεις, σας ενημερώνουμε ότι στοιχεία του θέματος βρίσκονται στη διάθεση των ενδιαφερομένων στα γραφεία της Κοινότητας Αγίου Στεφάνου, οδός Πεντζερίδη 3 στον Άγ. Στέφανο.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Ο   ΠΡΟΕΔΡΟΣ ΣΥΜΒΟΥΛΙΟΥ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ΤΗΣ ΚΟΙΝΟΤΗΤΑΣ   ΑΓ. ΣΤΕΦΑΝΟΥ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ΜΠΑΜΠΑΝΙΚΑΣ  ΔΗΜΗΤΡΙΟΣ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  <w:style w:type="paragraph" w:styleId="Style19">
    <w:name w:val="Περιεχόμενα πλαισίου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ahoma" w:cs="Liberation Serif"/>
      <w:color w:val="000000"/>
      <w:kern w:val="0"/>
      <w:sz w:val="24"/>
      <w:szCs w:val="24"/>
      <w:lang w:val="el-GR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LibreOffice/6.4.4.2$Windows_x86 LibreOffice_project/3d775be2011f3886db32dfd395a6a6d1ca2630ff</Application>
  <Pages>2</Pages>
  <Words>603</Words>
  <Characters>3141</Characters>
  <CharactersWithSpaces>5066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2022-07-14T09:44:48Z</dcterms:modified>
  <cp:revision>68</cp:revision>
  <dc:subject/>
  <dc:title/>
</cp:coreProperties>
</file>