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2445" cy="92519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720" cy="9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8pt;margin-top:12.2pt;width:240.25pt;height:7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2445" cy="925195"/>
                <wp:effectExtent l="0" t="0" r="0" b="0"/>
                <wp:wrapNone/>
                <wp:docPr id="3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720" cy="92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268pt;margin-top:12.2pt;width:240.25pt;height:72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ΕΛΛΗΝΙΚΗ ΔΗΜΟΚΡΑΤΙΑ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ΝΟΜΟΣ  ΑΤΤΙΚΗΣ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ΔΗΜΟΣ ΔΙΟΝΥΣΟΥ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ΚΟΙΝΟΤΗΤΑ ΑΓΙΟΥ ΣΤΕΦΑΝΟΥ           </w:t>
        <w:tab/>
        <w:tab/>
        <w:tab/>
        <w:tab/>
        <w:t xml:space="preserve">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0"/>
          <w:szCs w:val="20"/>
          <w:shd w:fill="auto" w:val="clear"/>
          <w:lang w:val="el-GR" w:eastAsia="zh-CN" w:bidi="hi-IN"/>
        </w:rPr>
        <w:t>ΤΜΗΜΑ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0"/>
          <w:szCs w:val="20"/>
          <w:shd w:fill="auto" w:val="clear"/>
        </w:rPr>
        <w:t xml:space="preserve">  Δ/ΚΗΣ  ΥΠ/ΞΗΣ ΠΟΛ. ΟΡΓΑΝΩΝ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ΓΡΑΦΕΙΟ Δ/ΚΗΣ ΥΠΟΣΤ/ΞΗΣ   ΚΟΙΝ. ΑΓ. ΣΤΕΦΑΝΟΥ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ΗΜΕΡΟΜΗΝΙΑ :  20/07/2022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0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0"/>
          <w:shd w:fill="auto" w:val="clear"/>
        </w:rPr>
        <w:t>ΠΡΟΣ: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Τα   Μέλη  του Σ/λίου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  <w:t xml:space="preserve">                                                                                της Δημ. Κοιν.  Aγ. Στεφάνου </w:t>
      </w:r>
    </w:p>
    <w:p>
      <w:pPr>
        <w:pStyle w:val="Normal"/>
        <w:tabs>
          <w:tab w:val="clear" w:pos="709"/>
          <w:tab w:val="left" w:pos="55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Δήμου  Διονύσου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ΚΟΙΝ/ΣΗ: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1. Δήμαρχο Διονύσου</w:t>
      </w:r>
    </w:p>
    <w:p>
      <w:pPr>
        <w:pStyle w:val="Normal"/>
        <w:tabs>
          <w:tab w:val="clear" w:pos="709"/>
          <w:tab w:val="left" w:pos="511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κ. Καλαφατέλη  Ιωάννη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0"/>
          <w:shd w:fill="auto" w:val="clear"/>
        </w:rPr>
        <w:t xml:space="preserve">                          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ΘΕΜΑ  1ο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: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««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lang w:eastAsia="hi-IN"/>
        </w:rPr>
        <w:t>λήψη απόφασης   για  την σύμφωνη γνώμη  της έγκρισης των  κυκλοφοριακών ρυθμίσεων  στην οδό Ελ. Βενιζέλου στο  πλαίσιο  υλοποίησης της  1ης  Εκτελεστικής Σύμβασης  του έργου : “ΑΝΑΚΑΤΑΣΚΕΥΗ ΑΣΦΑΛΤΙΚΩΝ ΟΔΟΣΤΡΩΜΑΤΩΝ ΔΗΜΟΥ ΔΙΟΝΎΣΟΥ”  στη  Κοινότητα Αγ. Στεφάνου του 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»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Σας γνωρίζουμε ότι σύμφωνα: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Α) Με τις διατάξεις του άρθρου 83  του  N. 3852/2010 «Νέα Αρχιτεκτονική της Αυτοδιοίκησης και της Αποκεντρωμένης Διοίκησης –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Πρόγραμμα ΚΑΛΛΙΚΡΑΤΗΣ»   το οποίο αντικαθίσταται από το άρθρο 84 του Ν 4555/2018  του &lt;&lt;ΚΛΕΙΣΘΕΝΗ&gt;&gt;   ορίζει  τα  εξής  :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</w:rPr>
        <w:t>Άρθρο 84 ,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single"/>
        </w:rPr>
        <w:t xml:space="preserve">Παρ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single"/>
          <w:lang w:val="en-US"/>
        </w:rPr>
        <w:t>2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single"/>
        </w:rPr>
        <w:t xml:space="preserve"> ,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</w:rPr>
        <w:t xml:space="preserve"> :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u w:val="none"/>
        </w:rPr>
        <w:t>«Το συμβούλιο της δημοτικής κοινότητας διατυπώνει ,επίσης γνώμη και προτάσεις ,είτε με δική του πρωτοβουλία είτε κατόπιν παραπομπής από τα αρμόδια όργανα του δήμου ,σχετικά  και με το  ακόλουθο  θέμα  :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zCs w:val="24"/>
          <w:u w:val="single"/>
          <w:lang w:val="el-GR"/>
        </w:rPr>
        <w:t xml:space="preserve">ιβ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:  την τροποποίηση των ορίων  της Κοινότητας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Β) Με το έγγραφο   της  Δ/νσης  Τ.Υ.  του Δήμου Διονύσου  με αρ. Πρωτ.  21299/8-07-2022 με θέμα   την “Έ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γκριση  κυκλοφοριακών ρυθμίσεων  της οδού  Ελ. Βενιζέλου στο  πλαίσιο  υλοποίησης της  1ης  Εκτελεστικής Σύμβασης  του έργου : “ΑΝΑΚΑΤΑΣΚΕΥΗ ΑΣΦΑΛΤΙΚΩΝ  ΟΔΟΣΤΡΩΜΑΤΩΝ ΔΗΜΟΥ ΔΙΟΝΎΣΟΥ”  στη  Κοινότητα Αγ. Στεφάνου του Δήμου Διονύσου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και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Γ) Την αντίστοιχη συνημμένη  Τεχνική Έκθεση -Μελέτη  με αρ. Μελέτης : 14/2022 που αποτυπώνει την “Πρόταση διαμόρφωσης κόμβου”  για την αντιμετώπιση της ανάγκης διευθέτησης των κινήσεων των οχημάτων  επί της οδού Ελ. Βενιζέλου κατά την είσοδο – έξοδο  από – προς  την Λ. Κρυονερίου που μας απέστειλε  η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Δ/νση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Τ.Υ.  του Δήμου Διονύσου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Ο Πρόεδρος  του Συμβουλίου της  Κοινότητας Αγ. Στεφάνου  μετά τα παραπάνω εισηγείται  στους Συμβούλους   το  1ο θέμα της  Η.Δ.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διαπιστώνοντας  ότι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η οδός Ελ. Βενιζέλου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: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α) δέχεται αυξημένο κυκλοφοριακό  φόρτο  όλες τις ώρες της ημέρας λόγω των αυξημένων  αναγκών σε χώρους  στάθμευσης  εξαιτίας της ύπαρξης των καταστημάτων  υγειονομικού ή μη  ενδιαφέροντος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β) είναι  οδός διπλής κατεύθυνσης με μικρό σχετικά πλάτος οδοστρώματος  και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γ) σε αυτή δημιουργείται κυκλοφοριακή συμφόρηση κατά τις  ώρες  αιχμής των καταστημάτων ειδικά κατά την είσοδο – έξοδο  από – προς  την  Λ.  Κρυονερίου .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Δηλώνει   τη  σύμφωνη γνώμη του με  την πρόταση της Τ. Υ. του Δήμου για την κατασκευή ισόπεδου κόμβου  θεωρώντας ότι είναι αναγκαίο να αντιμετωπιστεί η ανάγκη διευθέτησης των κινήσεων των οχημάτων  επί της οδού Ελ. Βενιζέλου χωρίς να  δημιουργηθεί πρόβλημα στάθμευσης αφού αυτή η περιοχή δεν υφίσταται έντονο πρόβλημα στάθμευσης  ευρύτερα.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  <w:shd w:fill="auto" w:val="clear"/>
        </w:rPr>
        <w:t>ΠΡΟΤΑΣΕΙΣ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Μετά τα παραπάνω ο Πρόεδρος  αφού ενημέρωσε τα Μέλη του Σ/λίου της Κ. Αγ. Στεφάνου  τους προτείνει  να  καταθέσουν τις   απόψεις  τους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σχετικά  με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το παραπάνω θέμα  που  αφορά την “Έγκριση  κυκλοφοριακών ρυθμίσεων  της οδού  Ελ. Βενιζέλου στο  πλαίσιο  υλοποίησης της  1ης  Εκτελεστικής Σύμβασης  του έργου : “ΑΝΑΚΑΤΑΣΚΕΥΗ ΑΣΦΑΛΤΙΚΩΝ  ΟΔΟΣΤΡΩΜΑΤΩΝ ΔΗΜΟΥ ΔΙΟΝΎΣΟΥ”  στη  Κοινότητα Αγ. Στεφάνου του Δήμου Διονύσου.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Για πληροφορίες και διευκρινήσεις, σας ενημερώνουμε ότι στοιχεία του θέματος βρίσκονται στη διάθεση των ενδιαφερομένων στα γραφεία της Κοινότητας Αγίου Στεφάνου, οδός Πεντζερίδη 3 στον Άγ. Στέφανο.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 ΣΥΜΒΟΥΛΙΟΥ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ahoma" w:cs="Liberation Serif"/>
      <w:color w:val="000000"/>
      <w:kern w:val="0"/>
      <w:sz w:val="24"/>
      <w:szCs w:val="24"/>
      <w:lang w:val="el-GR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LibreOffice/6.4.4.2$Windows_x86 LibreOffice_project/3d775be2011f3886db32dfd395a6a6d1ca2630ff</Application>
  <Pages>2</Pages>
  <Words>502</Words>
  <Characters>2822</Characters>
  <CharactersWithSpaces>4357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2022-07-14T09:45:50Z</dcterms:modified>
  <cp:revision>80</cp:revision>
  <dc:subject/>
  <dc:title/>
</cp:coreProperties>
</file>